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1080" w:leader="none"/>
        </w:tabs>
        <w:jc w:val="center"/>
        <w:rPr/>
      </w:pPr>
      <w:r>
        <w:rPr>
          <w:b/>
          <w:color w:val="008000"/>
          <w:sz w:val="32"/>
          <w:szCs w:val="28"/>
        </w:rPr>
        <w:t>Порядок подачи документов в школу</w:t>
      </w:r>
    </w:p>
    <w:p>
      <w:pPr>
        <w:pStyle w:val="Normal"/>
        <w:shd w:val="clear" w:color="auto" w:fill="FFFFFF"/>
        <w:tabs>
          <w:tab w:val="left" w:pos="1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 xml:space="preserve">Один из родителей (законных представителей) ребенка подает заявление через </w:t>
      </w:r>
      <w:r>
        <w:rPr>
          <w:b/>
          <w:sz w:val="28"/>
          <w:szCs w:val="28"/>
        </w:rPr>
        <w:t xml:space="preserve">«Портал образовательных услуг» </w:t>
      </w:r>
      <w:r>
        <w:rPr>
          <w:sz w:val="28"/>
          <w:szCs w:val="28"/>
        </w:rPr>
        <w:t xml:space="preserve">(авторизация в ЕСИА </w:t>
      </w:r>
      <w:r>
        <w:rPr>
          <w:b/>
          <w:sz w:val="28"/>
          <w:szCs w:val="28"/>
        </w:rPr>
        <w:t>обязательна</w:t>
      </w:r>
      <w:r>
        <w:rPr>
          <w:sz w:val="28"/>
          <w:szCs w:val="28"/>
        </w:rPr>
        <w:t xml:space="preserve">). 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После этого в течение 3 рабочих дней, не считая дня подачи заявления через ГИС 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Свидетельство о рождении ребёнка (оригинал+копия);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Свидетельство о регистрации ребёнка по месту жительства или по месту пребывания на закреплённой территории (оригинал+копия); 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будет аннулировано и ребенок не сможет быть зачисленным в общеобразовательное учреждение. В этом случае родителям необходимо будет подавать заявление повторно.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Подать заявление можно будет только один раз в одно из общеобразовательных учреждений, т.е. подать на одного ребенка одновременно заявления в два и более общеобразовательных учреждения не получится.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b/>
          <w:color w:val="7030A0"/>
          <w:sz w:val="28"/>
          <w:szCs w:val="28"/>
        </w:rPr>
        <w:t>Обратите внимание!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Повторно подать заявление через ГИС АСУ РСО возможно только после аннулирования ранее поданного заявления при личном обращении в школу.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b/>
          <w:sz w:val="28"/>
          <w:szCs w:val="28"/>
        </w:rPr>
        <w:t xml:space="preserve">Отказать в зачислении в школу можно только при отсутствии свободных мест. </w:t>
      </w:r>
    </w:p>
    <w:p>
      <w:pPr>
        <w:pStyle w:val="Normal"/>
        <w:shd w:val="clear" w:color="auto" w:fill="FFFFFF"/>
        <w:tabs>
          <w:tab w:val="left" w:pos="1080" w:leader="none"/>
        </w:tabs>
        <w:ind w:firstLine="709"/>
        <w:jc w:val="both"/>
        <w:rPr/>
      </w:pPr>
      <w:r>
        <w:rPr>
          <w:sz w:val="28"/>
          <w:szCs w:val="28"/>
        </w:rPr>
        <w:t>В случае получения отказа в приеме в учреждения, за которыми закреплена вся территория городского округа Самара, родители могут подать заявления в школу по месту регистрации с 30.01.2020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LibreOffice/5.3.4.2$Windows_x86 LibreOffice_project/f82d347ccc0be322489bf7da61d7e4ad13fe2ff3</Application>
  <Pages>1</Pages>
  <Words>267</Words>
  <Characters>1822</Characters>
  <CharactersWithSpaces>2080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2019-12-31T11:37:38Z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