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AB3" w:rsidRPr="00E44229" w:rsidRDefault="001F7289" w:rsidP="001F7289">
      <w:pPr>
        <w:spacing w:after="0" w:line="408" w:lineRule="auto"/>
        <w:ind w:left="120"/>
        <w:jc w:val="center"/>
      </w:pPr>
      <w:bookmarkStart w:id="0" w:name="block-29147260"/>
      <w:r>
        <w:rPr>
          <w:noProof/>
        </w:rPr>
        <w:drawing>
          <wp:inline distT="0" distB="0" distL="0" distR="0" wp14:anchorId="4038A6DD" wp14:editId="58665509">
            <wp:extent cx="5940280" cy="38100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54178"/>
                    <a:stretch/>
                  </pic:blipFill>
                  <pic:spPr bwMode="auto">
                    <a:xfrm>
                      <a:off x="0" y="0"/>
                      <a:ext cx="5940425" cy="3810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4229">
        <w:t xml:space="preserve"> </w:t>
      </w:r>
    </w:p>
    <w:p w:rsidR="00CF0AB3" w:rsidRPr="00E44229" w:rsidRDefault="00CF0AB3">
      <w:pPr>
        <w:spacing w:after="0"/>
        <w:ind w:left="120"/>
      </w:pPr>
    </w:p>
    <w:p w:rsidR="00CF0AB3" w:rsidRPr="00E44229" w:rsidRDefault="00CF0AB3">
      <w:pPr>
        <w:spacing w:after="0"/>
        <w:ind w:left="120"/>
      </w:pPr>
    </w:p>
    <w:p w:rsidR="00CF0AB3" w:rsidRPr="00E44229" w:rsidRDefault="00CF0AB3">
      <w:pPr>
        <w:spacing w:after="0"/>
        <w:ind w:left="120"/>
      </w:pPr>
    </w:p>
    <w:p w:rsidR="00CF0AB3" w:rsidRPr="00E44229" w:rsidRDefault="00CF0AB3">
      <w:pPr>
        <w:spacing w:after="0"/>
        <w:ind w:left="120"/>
      </w:pPr>
    </w:p>
    <w:p w:rsidR="00CF0AB3" w:rsidRDefault="009B4A96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CF0AB3" w:rsidRDefault="009B4A96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3850738)</w:t>
      </w:r>
    </w:p>
    <w:p w:rsidR="00CF0AB3" w:rsidRDefault="00CF0AB3">
      <w:pPr>
        <w:spacing w:after="0"/>
        <w:ind w:left="120"/>
        <w:jc w:val="center"/>
      </w:pPr>
    </w:p>
    <w:p w:rsidR="00CF0AB3" w:rsidRDefault="009B4A96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учебного предмета «Изобразительное искусство»</w:t>
      </w:r>
    </w:p>
    <w:p w:rsidR="00CF0AB3" w:rsidRDefault="009B4A96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 xml:space="preserve">для обучающихся 5-7 классов </w:t>
      </w:r>
    </w:p>
    <w:p w:rsidR="00CF0AB3" w:rsidRDefault="00CF0AB3">
      <w:pPr>
        <w:spacing w:after="0"/>
        <w:ind w:left="120"/>
        <w:jc w:val="center"/>
      </w:pPr>
      <w:bookmarkStart w:id="1" w:name="_GoBack"/>
      <w:bookmarkEnd w:id="1"/>
    </w:p>
    <w:p w:rsidR="00CF0AB3" w:rsidRDefault="00CF0AB3">
      <w:pPr>
        <w:spacing w:after="0"/>
        <w:ind w:left="120"/>
        <w:jc w:val="center"/>
      </w:pPr>
    </w:p>
    <w:p w:rsidR="00CF0AB3" w:rsidRDefault="00CF0AB3">
      <w:pPr>
        <w:spacing w:after="0"/>
        <w:ind w:left="120"/>
        <w:jc w:val="center"/>
      </w:pPr>
    </w:p>
    <w:p w:rsidR="00CF0AB3" w:rsidRDefault="00CF0AB3">
      <w:pPr>
        <w:spacing w:after="0"/>
        <w:ind w:left="120"/>
        <w:jc w:val="center"/>
      </w:pPr>
    </w:p>
    <w:p w:rsidR="00CF0AB3" w:rsidRDefault="00CF0AB3">
      <w:pPr>
        <w:spacing w:after="0"/>
        <w:ind w:left="120"/>
        <w:jc w:val="center"/>
      </w:pPr>
    </w:p>
    <w:p w:rsidR="00CF0AB3" w:rsidRDefault="00CF0AB3">
      <w:pPr>
        <w:spacing w:after="0"/>
        <w:ind w:left="120"/>
        <w:jc w:val="center"/>
      </w:pPr>
    </w:p>
    <w:p w:rsidR="00CF0AB3" w:rsidRPr="001F7289" w:rsidRDefault="001F7289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1F7289">
        <w:rPr>
          <w:rFonts w:ascii="Times New Roman" w:hAnsi="Times New Roman" w:cs="Times New Roman"/>
          <w:sz w:val="24"/>
          <w:szCs w:val="24"/>
        </w:rPr>
        <w:t>г.Самара,2023г.</w:t>
      </w:r>
    </w:p>
    <w:p w:rsidR="00CF0AB3" w:rsidRDefault="00CF0AB3">
      <w:pPr>
        <w:spacing w:after="0"/>
        <w:ind w:left="120"/>
        <w:jc w:val="center"/>
      </w:pPr>
    </w:p>
    <w:p w:rsidR="00CF0AB3" w:rsidRDefault="00CF0AB3">
      <w:pPr>
        <w:spacing w:after="0"/>
        <w:ind w:left="120"/>
        <w:jc w:val="center"/>
      </w:pPr>
    </w:p>
    <w:p w:rsidR="00CF0AB3" w:rsidRDefault="00CF0AB3">
      <w:pPr>
        <w:spacing w:after="0"/>
        <w:ind w:left="120"/>
        <w:jc w:val="center"/>
      </w:pPr>
    </w:p>
    <w:p w:rsidR="00CF0AB3" w:rsidRDefault="00CF0AB3">
      <w:pPr>
        <w:spacing w:after="0"/>
        <w:ind w:left="120"/>
        <w:jc w:val="center"/>
      </w:pPr>
    </w:p>
    <w:p w:rsidR="00CF0AB3" w:rsidRDefault="00CF0AB3">
      <w:pPr>
        <w:spacing w:after="0"/>
        <w:ind w:left="120"/>
        <w:jc w:val="center"/>
      </w:pPr>
    </w:p>
    <w:p w:rsidR="00CF0AB3" w:rsidRDefault="00CF0AB3">
      <w:pPr>
        <w:spacing w:after="0"/>
        <w:ind w:left="120"/>
        <w:jc w:val="center"/>
      </w:pPr>
    </w:p>
    <w:p w:rsidR="00CF0AB3" w:rsidRDefault="00CF0AB3">
      <w:pPr>
        <w:spacing w:after="0"/>
        <w:ind w:left="120"/>
      </w:pPr>
    </w:p>
    <w:p w:rsidR="00CF0AB3" w:rsidRDefault="00CF0AB3">
      <w:pPr>
        <w:sectPr w:rsidR="00CF0AB3">
          <w:pgSz w:w="11906" w:h="16383"/>
          <w:pgMar w:top="1134" w:right="850" w:bottom="1134" w:left="1701" w:header="720" w:footer="720" w:gutter="0"/>
          <w:cols w:space="720"/>
        </w:sectPr>
      </w:pPr>
    </w:p>
    <w:p w:rsidR="00CF0AB3" w:rsidRDefault="009B4A96">
      <w:pPr>
        <w:spacing w:after="0" w:line="264" w:lineRule="auto"/>
        <w:ind w:left="120"/>
        <w:jc w:val="both"/>
      </w:pPr>
      <w:bookmarkStart w:id="2" w:name="block-29147261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Программа по изобразительному искусству ориентирована на </w:t>
      </w:r>
      <w:proofErr w:type="spellStart"/>
      <w:r>
        <w:rPr>
          <w:rFonts w:ascii="Times New Roman" w:hAnsi="Times New Roman"/>
          <w:color w:val="000000"/>
          <w:sz w:val="28"/>
        </w:rPr>
        <w:t>психовозрастные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особенности развития обучающихся 11–15 лет.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Целью изучения изобразительного искусства</w:t>
      </w:r>
      <w:r>
        <w:rPr>
          <w:rFonts w:ascii="Times New Roman" w:hAnsi="Times New Roman"/>
          <w:color w:val="000000"/>
          <w:sz w:val="28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Задачами изобразительного искусства являются: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формирование у обучающихся навыков эстетического видения и преобразования мира;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формирование пространственного мышления и аналитических визуальных способностей;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наблюдательности, ассоциативного мышления и творческого воображения;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CF0AB3" w:rsidRDefault="009B4A96">
      <w:pPr>
        <w:spacing w:after="0" w:line="264" w:lineRule="auto"/>
        <w:ind w:firstLine="600"/>
        <w:jc w:val="both"/>
      </w:pPr>
      <w:bookmarkStart w:id="3" w:name="037c86a0-0100-46f4-8a06-fc1394a836a9"/>
      <w:r>
        <w:rPr>
          <w:rFonts w:ascii="Times New Roman" w:hAnsi="Times New Roman"/>
          <w:color w:val="000000"/>
          <w:sz w:val="28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3"/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</w:t>
      </w:r>
      <w:proofErr w:type="gramStart"/>
      <w:r>
        <w:rPr>
          <w:rFonts w:ascii="Times New Roman" w:hAnsi="Times New Roman"/>
          <w:color w:val="000000"/>
          <w:sz w:val="28"/>
        </w:rPr>
        <w:t>классах</w:t>
      </w:r>
      <w:proofErr w:type="gramEnd"/>
      <w:r>
        <w:rPr>
          <w:rFonts w:ascii="Times New Roman" w:hAnsi="Times New Roman"/>
          <w:color w:val="000000"/>
          <w:sz w:val="28"/>
        </w:rPr>
        <w:t xml:space="preserve"> или во внеурочной деятельности.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Модуль №1 «Декоративно-прикладное и народное искусство» (5 класс)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Модуль №2 «Живопись, графика, скульптура» (6 класс)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Модуль №3 «Архитектура и дизайн» (7 класс)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CF0AB3">
      <w:pPr>
        <w:sectPr w:rsidR="00CF0AB3">
          <w:pgSz w:w="11906" w:h="16383"/>
          <w:pgMar w:top="1134" w:right="850" w:bottom="1134" w:left="1701" w:header="720" w:footer="720" w:gutter="0"/>
          <w:cols w:space="720"/>
        </w:sectPr>
      </w:pPr>
    </w:p>
    <w:p w:rsidR="00CF0AB3" w:rsidRDefault="00CF0AB3">
      <w:pPr>
        <w:spacing w:after="0" w:line="264" w:lineRule="auto"/>
        <w:ind w:left="120"/>
        <w:jc w:val="both"/>
      </w:pPr>
      <w:bookmarkStart w:id="4" w:name="block-29147263"/>
      <w:bookmarkEnd w:id="2"/>
    </w:p>
    <w:p w:rsidR="00CF0AB3" w:rsidRDefault="009B4A9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СОДЕРЖАНИЕ ОБУЧЕНИЯ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CF0AB3" w:rsidRDefault="00CF0AB3">
      <w:pPr>
        <w:spacing w:after="0"/>
        <w:ind w:left="120"/>
      </w:pPr>
    </w:p>
    <w:p w:rsidR="00CF0AB3" w:rsidRDefault="00CF0AB3">
      <w:pPr>
        <w:spacing w:after="0"/>
        <w:ind w:left="120"/>
      </w:pPr>
    </w:p>
    <w:p w:rsidR="00CF0AB3" w:rsidRDefault="009B4A96">
      <w:pPr>
        <w:spacing w:after="0" w:line="264" w:lineRule="auto"/>
        <w:ind w:left="120"/>
        <w:jc w:val="both"/>
      </w:pPr>
      <w:r>
        <w:rPr>
          <w:rFonts w:ascii="Calibri" w:hAnsi="Calibri"/>
          <w:b/>
          <w:color w:val="000000"/>
          <w:sz w:val="28"/>
        </w:rPr>
        <w:t>Модуль № 1 «Декоративно-прикладное и народное искусство».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Общие сведения о декоративно-прикладном искусстве.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Древние корни народного искусства.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Связь народного искусства с природой, бытом, трудом, верованиями и эпосом.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Образно-символический язык народного прикладного искусства.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Знаки-символы традиционного крестьянского прикладного искусства.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Убранство русской избы.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Конструкция избы, единство красоты и пользы – функционального и символического – в её постройке и украшении.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Выполнение рисунков – эскизов орнаментального декора крестьянского дома.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Устройство внутреннего пространства крестьянского дома.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Декоративные элементы жилой среды.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Народный праздничный костюм.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Образный строй народного праздничного костюма – женского и мужского.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Разнообразие форм и украшений народного праздничного костюма для различных регионов страны.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Народные праздники и праздничные обряды как синтез всех видов народного творчества.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Народные художественные промыслы.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Многообразие видов традиционных ремёсел и происхождение художественных промыслов народов России.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>
        <w:rPr>
          <w:rFonts w:ascii="Times New Roman" w:hAnsi="Times New Roman"/>
          <w:color w:val="000000"/>
          <w:sz w:val="28"/>
        </w:rPr>
        <w:t>филимоновской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дымковской, </w:t>
      </w:r>
      <w:proofErr w:type="spellStart"/>
      <w:r>
        <w:rPr>
          <w:rFonts w:ascii="Times New Roman" w:hAnsi="Times New Roman"/>
          <w:color w:val="000000"/>
          <w:sz w:val="28"/>
        </w:rPr>
        <w:t>каргопольской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игрушки. Местные промыслы игрушек разных регионов страны.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эскиза игрушки по мотивам избранного промысла.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Роспись по металлу. </w:t>
      </w:r>
      <w:proofErr w:type="spellStart"/>
      <w:r>
        <w:rPr>
          <w:rFonts w:ascii="Times New Roman" w:hAnsi="Times New Roman"/>
          <w:color w:val="000000"/>
          <w:sz w:val="28"/>
        </w:rPr>
        <w:t>Жостово</w:t>
      </w:r>
      <w:proofErr w:type="spellEnd"/>
      <w:r>
        <w:rPr>
          <w:rFonts w:ascii="Times New Roman" w:hAnsi="Times New Roman"/>
          <w:color w:val="000000"/>
          <w:sz w:val="28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Мир сказок и легенд, примет и оберегов в творчестве мастеров художественных промыслов.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Отражение в изделиях народных промыслов многообразия исторических, духовных и культурных традиций.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Декоративно-прикладное искусство в культуре разных эпох и народов.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Роль декоративно-прикладного искусства в культуре древних цивилизаций.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Декоративно-прикладное искусство в жизни современного человека.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Символический знак в современной жизни: эмблема, логотип, указующий или декоративный знак.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>
        <w:rPr>
          <w:rFonts w:ascii="Times New Roman" w:hAnsi="Times New Roman"/>
          <w:color w:val="000000"/>
          <w:sz w:val="28"/>
        </w:rPr>
        <w:t>самопонимания</w:t>
      </w:r>
      <w:proofErr w:type="spellEnd"/>
      <w:r>
        <w:rPr>
          <w:rFonts w:ascii="Times New Roman" w:hAnsi="Times New Roman"/>
          <w:color w:val="000000"/>
          <w:sz w:val="28"/>
        </w:rPr>
        <w:t>, установок и намерений.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Декор на улицах и декор помещений. Декор праздничный и повседневный. Праздничное оформление школы.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CF0AB3" w:rsidRDefault="00CF0AB3">
      <w:pPr>
        <w:spacing w:after="0"/>
        <w:ind w:left="120"/>
      </w:pPr>
    </w:p>
    <w:p w:rsidR="00CF0AB3" w:rsidRDefault="009B4A9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Модуль № 2 «Живопись, графика, скульптура».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Общие сведения о видах искусства.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Пространственные и временные виды искусства.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Язык изобразительного искусства и его выразительные средства.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Живописные, графические и скульптурные художественные материалы, их особые свойства.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Рисунок – основа изобразительного искусства и мастерства художника.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рисунка: зарисовка, набросок, учебный рисунок и творческий рисунок.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Навыки размещения рисунка в листе, выбор формата.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Начальные умения рисунка с натуры. Зарисовки простых предметов.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Линейные графические рисунки и наброски. Тон и тональные отношения: тёмное – светлое.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Ритм и ритмическая организация плоскости листа.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Основы </w:t>
      </w:r>
      <w:proofErr w:type="spellStart"/>
      <w:r>
        <w:rPr>
          <w:rFonts w:ascii="Times New Roman" w:hAnsi="Times New Roman"/>
          <w:color w:val="000000"/>
          <w:sz w:val="28"/>
        </w:rPr>
        <w:t>цветоведения</w:t>
      </w:r>
      <w:proofErr w:type="spellEnd"/>
      <w:r>
        <w:rPr>
          <w:rFonts w:ascii="Times New Roman" w:hAnsi="Times New Roman"/>
          <w:color w:val="000000"/>
          <w:sz w:val="28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Жанры изобразительного искусства.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Предмет изображения, сюжет и содержание произведения изобразительного искусства.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Натюрморт.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Основы графической грамоты: правила объёмного изображения предметов на плоскости.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Изображение окружности в перспективе.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Рисование геометрических тел на основе правил линейной перспективы.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Сложная пространственная форма и выявление её конструкции.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Рисунок сложной формы предмета как соотношение простых геометрических фигур.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Линейный рисунок конструкции из нескольких геометрических тел.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Рисунок натюрморта графическими материалами с натуры или по представлению.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Портрет.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Великие портретисты в европейском искусстве.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Особенности развития портретного жанра в отечественном искусстве. Великие портретисты в русской живописи.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Парадный и камерный портрет в живописи.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Особенности развития жанра портрета в искусстве ХХ в. – отечественном и европейском.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Построение головы человека, основные пропорции лица, соотношение лицевой и черепной частей головы.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Роль освещения головы при создании портретного образа.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Свет и тень в изображении головы человека.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Портрет в скульптуре.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Выражение характера человека, его социального положения и образа эпохи в скульптурном портрете.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Значение свойств художественных материалов в создании скульптурного портрета.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Опыт работы над созданием живописного портрета.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Пейзаж.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построения линейной перспективы в изображении пространства.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воздушной перспективы, построения переднего, среднего и дальнего планов при изображении пейзажа.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XIX в.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Становление образа родной природы в произведениях </w:t>
      </w:r>
      <w:proofErr w:type="spellStart"/>
      <w:r>
        <w:rPr>
          <w:rFonts w:ascii="Times New Roman" w:hAnsi="Times New Roman"/>
          <w:color w:val="000000"/>
          <w:sz w:val="28"/>
        </w:rPr>
        <w:t>А.Венецианова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его учеников: </w:t>
      </w:r>
      <w:proofErr w:type="spellStart"/>
      <w:r>
        <w:rPr>
          <w:rFonts w:ascii="Times New Roman" w:hAnsi="Times New Roman"/>
          <w:color w:val="000000"/>
          <w:sz w:val="28"/>
        </w:rPr>
        <w:t>А.Саврасова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И.Шишкина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. Пейзажная живопись </w:t>
      </w:r>
      <w:proofErr w:type="spellStart"/>
      <w:r>
        <w:rPr>
          <w:rFonts w:ascii="Times New Roman" w:hAnsi="Times New Roman"/>
          <w:color w:val="000000"/>
          <w:sz w:val="28"/>
        </w:rPr>
        <w:t>И.Левитана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её значение для русской культуры. Значение художественного образа отечественного пейзажа в развитии чувства Родины.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Творческий опыт в создании композиционного живописного пейзажа своей Родины.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Графические зарисовки и графическая композиция на темы окружающей природы.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Городской пейзаж в творчестве мастеров искусства. Многообразие в понимании образа города.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Бытовой жанр в изобразительном искусстве.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Исторический жанр в изобразительном искусстве.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Историческая тема в искусстве как изображение наиболее значительных событий в жизни общества.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Историческая картина в русском искусстве XIX в. и её особое место в развитии отечественной культуры.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 над сюжетной композицией. Этапы длительного периода работы художника над исторической картиной: идея и эскизы, сбор материала и работа над этюдами, уточнения композиции в эскизах, картон композиции, работа над холстом.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Разработка эскизов композиции на историческую тему с опорой на собранный материал по задуманному сюжету.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Библейские темы в изобразительном искусстве.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Произведения на библейские темы Леонардо да Винчи, Рафаэля, Рембрандта, в скульптуре «</w:t>
      </w:r>
      <w:proofErr w:type="spellStart"/>
      <w:r>
        <w:rPr>
          <w:rFonts w:ascii="Times New Roman" w:hAnsi="Times New Roman"/>
          <w:color w:val="000000"/>
          <w:sz w:val="28"/>
        </w:rPr>
        <w:t>Пьета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» Микеланджело и других. Библейские темы в отечественных картинах XIX в. (А. Иванов. «Явление Христа народу», И. Крамской. «Христос в пустыне», Н. </w:t>
      </w:r>
      <w:proofErr w:type="spellStart"/>
      <w:r>
        <w:rPr>
          <w:rFonts w:ascii="Times New Roman" w:hAnsi="Times New Roman"/>
          <w:color w:val="000000"/>
          <w:sz w:val="28"/>
        </w:rPr>
        <w:t>Ге</w:t>
      </w:r>
      <w:proofErr w:type="spellEnd"/>
      <w:r>
        <w:rPr>
          <w:rFonts w:ascii="Times New Roman" w:hAnsi="Times New Roman"/>
          <w:color w:val="000000"/>
          <w:sz w:val="28"/>
        </w:rPr>
        <w:t>. 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Великие русские иконописцы: духовный свет икон Андрея Рублёва, Феофана Грека, Дионисия.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 над эскизом сюжетной композиции.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Роль и значение изобразительного искусства в жизни людей: образ мира в изобразительном искусстве.</w:t>
      </w:r>
    </w:p>
    <w:p w:rsidR="00CF0AB3" w:rsidRDefault="00CF0AB3">
      <w:pPr>
        <w:spacing w:after="0"/>
        <w:ind w:left="120"/>
      </w:pPr>
      <w:bookmarkStart w:id="5" w:name="_Toc137210403"/>
      <w:bookmarkEnd w:id="5"/>
    </w:p>
    <w:p w:rsidR="00CF0AB3" w:rsidRDefault="009B4A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Модуль № 3 «Архитектура и дизайн».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Архитектура и дизайн – искусства художественной постройки – конструктивные искусства.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Дизайн и архитектура как создатели «второй природы» – предметно-пространственной среды жизни людей.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Материальная культура человечества как уникальная информация о жизни людей в разные исторические эпохи.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Графический дизайн.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Элементы композиции в графическом дизайне: пятно, линия, цвет, буква, текст и изображение.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свойства композиции: целостность и соподчинённость элементов.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Цвет и законы </w:t>
      </w:r>
      <w:proofErr w:type="spellStart"/>
      <w:r>
        <w:rPr>
          <w:rFonts w:ascii="Times New Roman" w:hAnsi="Times New Roman"/>
          <w:color w:val="000000"/>
          <w:sz w:val="28"/>
        </w:rPr>
        <w:t>колористики</w:t>
      </w:r>
      <w:proofErr w:type="spellEnd"/>
      <w:r>
        <w:rPr>
          <w:rFonts w:ascii="Times New Roman" w:hAnsi="Times New Roman"/>
          <w:color w:val="000000"/>
          <w:sz w:val="28"/>
        </w:rPr>
        <w:t>. Применение локального цвета. Цветовой акцент, ритм цветовых форм, доминанта.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Шрифты и шрифтовая композиция в графическом дизайне. Форма буквы как изобразительно-смысловой символ.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Шрифт и содержание текста. Стилизация шрифта.</w:t>
      </w:r>
    </w:p>
    <w:p w:rsidR="00CF0AB3" w:rsidRDefault="009B4A9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Типографика</w:t>
      </w:r>
      <w:proofErr w:type="spellEnd"/>
      <w:r>
        <w:rPr>
          <w:rFonts w:ascii="Times New Roman" w:hAnsi="Times New Roman"/>
          <w:color w:val="000000"/>
          <w:sz w:val="28"/>
        </w:rPr>
        <w:t>. Понимание типографской строки как элемента плоскостной композиции.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Выполнение аналитических и практических работ по теме «Буква – изобразительный элемент композиции».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Композиционные основы макетирования в графическом дизайне при соединении текста и изображения.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Макет разворота книги или журнала по выбранной теме в виде коллажа или на основе компьютерных программ.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Макетирование объёмно-пространственных композиций.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Макетирование. Введение в макет понятия рельефа местности и способы его обозначения на макете.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Выполнение аналитических зарисовок форм бытовых предметов.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Творческое проектирование предметов быта с определением их функций и материала изготовления.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Конструирование объектов дизайна или архитектурное макетирование с использованием цвета.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Социальное значение дизайна и архитектуры как среды жизни человека.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Пути развития современной архитектуры и дизайна: город сегодня и завтра.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Архитектурная и градостроительная революция XX в. Её технологические и эстетические предпосылки и истоки. Социальный аспект «перестройки» в архитектуре.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Роль цвета в формировании пространства. Схема-планировка и реальность.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>
        <w:rPr>
          <w:rFonts w:ascii="Times New Roman" w:hAnsi="Times New Roman"/>
          <w:color w:val="000000"/>
          <w:sz w:val="28"/>
        </w:rPr>
        <w:t>коллажнографической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композиции или дизайн-проекта оформления витрины магазина.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Интерьеры общественных зданий (театр, кафе, вокзал, офис, школа).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Организация архитектурно-ландшафтного пространства. Город в единстве с ландшафтно-парковой средой.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Выполнение дизайн-проекта территории парка или приусадебного участка в виде схемы-чертежа.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Образ человека и индивидуальное проектирование.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Образно-личностное проектирование в дизайне и архитектуре.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Выполнение практических творческих эскизов по теме «Дизайн современной одежды».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Дизайн и архитектура – средства организации среды жизни людей и строительства нового мира.</w:t>
      </w:r>
    </w:p>
    <w:p w:rsidR="00CF0AB3" w:rsidRDefault="00CF0AB3">
      <w:pPr>
        <w:spacing w:after="0"/>
        <w:ind w:left="120"/>
      </w:pPr>
      <w:bookmarkStart w:id="6" w:name="_Toc139632456"/>
      <w:bookmarkEnd w:id="6"/>
    </w:p>
    <w:p w:rsidR="00CF0AB3" w:rsidRDefault="009B4A96">
      <w:pPr>
        <w:spacing w:after="0" w:line="264" w:lineRule="auto"/>
        <w:ind w:left="120"/>
        <w:jc w:val="both"/>
      </w:pPr>
      <w:r>
        <w:rPr>
          <w:rFonts w:ascii="Calibri" w:hAnsi="Calibri"/>
          <w:b/>
          <w:color w:val="000000"/>
          <w:sz w:val="28"/>
        </w:rPr>
        <w:t>Вариативный модуль. Модуль № 4 «Изображение в синтетических, экранных видах искусства и художественная фотография»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Значение развития технологий в становлении новых видов искусства.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Художник и искусство театра.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Рождение театра в древнейших обрядах. История развития искусства театра.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Жанровое многообразие театральных представлений, шоу, праздников и их визуальный облик.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Роль художника и виды профессиональной деятельности художника в современном театре.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Творчество художников-постановщиков в истории отечественного искусства (К. Коровин, И. </w:t>
      </w:r>
      <w:proofErr w:type="spellStart"/>
      <w:r>
        <w:rPr>
          <w:rFonts w:ascii="Times New Roman" w:hAnsi="Times New Roman"/>
          <w:color w:val="000000"/>
          <w:sz w:val="28"/>
        </w:rPr>
        <w:t>Билибин</w:t>
      </w:r>
      <w:proofErr w:type="spellEnd"/>
      <w:r>
        <w:rPr>
          <w:rFonts w:ascii="Times New Roman" w:hAnsi="Times New Roman"/>
          <w:color w:val="000000"/>
          <w:sz w:val="28"/>
        </w:rPr>
        <w:t>, А. Головин и других художников-постановщиков). Школьный спектакль и работа художника по его подготовке.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Условность и метафора в театральной постановке как образная и авторская интерпретация реальности.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Художественная фотография.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Рождение фотографии как технологическая революция запечатления реальности. Искусство и технология. История фотографии: от </w:t>
      </w:r>
      <w:proofErr w:type="spellStart"/>
      <w:r>
        <w:rPr>
          <w:rFonts w:ascii="Times New Roman" w:hAnsi="Times New Roman"/>
          <w:color w:val="000000"/>
          <w:sz w:val="28"/>
        </w:rPr>
        <w:t>дагеротипа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до компьютерных технологий.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Современные возможности художественной обработки цифровой фотографии.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Картина мира и «</w:t>
      </w:r>
      <w:proofErr w:type="spellStart"/>
      <w:r>
        <w:rPr>
          <w:rFonts w:ascii="Times New Roman" w:hAnsi="Times New Roman"/>
          <w:color w:val="000000"/>
          <w:sz w:val="28"/>
        </w:rPr>
        <w:t>Родиноведение</w:t>
      </w:r>
      <w:proofErr w:type="spellEnd"/>
      <w:r>
        <w:rPr>
          <w:rFonts w:ascii="Times New Roman" w:hAnsi="Times New Roman"/>
          <w:color w:val="000000"/>
          <w:sz w:val="28"/>
        </w:rPr>
        <w:t>» в фотографиях С.М. Прокудина-Горского. Сохранённая история и роль его фотографий в современной отечественной культуре.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Композиция кадра, ракурс, плановость, графический ритм.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Умения наблюдать и выявлять выразительность и красоту окружающей жизни с помощью фотографии.</w:t>
      </w:r>
    </w:p>
    <w:p w:rsidR="00CF0AB3" w:rsidRDefault="009B4A9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Фотопейзаж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творчестве профессиональных фотографов. 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Образные возможности чёрно-белой и цветной фотографии.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Роль тональных контрастов и роль цвета в эмоционально-образном восприятии пейзажа.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Роль освещения в портретном образе. Фотография постановочная и документальная.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«Работать для жизни…» – фотографии Александра Родченко, их значение и влияние на стиль эпохи.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Коллаж как жанр художественного творчества с помощью различных компьютерных программ.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Художественная фотография как авторское видение мира, как образ времени и влияние </w:t>
      </w:r>
      <w:proofErr w:type="spellStart"/>
      <w:r>
        <w:rPr>
          <w:rFonts w:ascii="Times New Roman" w:hAnsi="Times New Roman"/>
          <w:color w:val="000000"/>
          <w:sz w:val="28"/>
        </w:rPr>
        <w:t>фотообраза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на жизнь людей.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Изображение и искусство кино.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Ожившее изображение. История кино и его эволюция как искусства.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Монтаж композиционно построенных кадров – основа языка киноискусства.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proofErr w:type="spellStart"/>
      <w:r>
        <w:rPr>
          <w:rFonts w:ascii="Times New Roman" w:hAnsi="Times New Roman"/>
          <w:color w:val="000000"/>
          <w:sz w:val="28"/>
        </w:rPr>
        <w:t>раскадровка</w:t>
      </w:r>
      <w:proofErr w:type="spellEnd"/>
      <w:r>
        <w:rPr>
          <w:rFonts w:ascii="Times New Roman" w:hAnsi="Times New Roman"/>
          <w:color w:val="000000"/>
          <w:sz w:val="28"/>
        </w:rPr>
        <w:t>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электронно-цифровых технологий в современном игровом кинематографе.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Этапы создания анимационного фильма. Требования и критерии художественности.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Изобразительное искусство на телевидении.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Искусство и технология. Создатель телевидения – русский инженер Владимир Козьмич Зворыкин.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Школьное телевидение и студия мультимедиа. Построение видеоряда и художественного оформления.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Художнические роли каждого человека в реальной бытийной жизни.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Роль искусства в жизни общества и его влияние на жизнь каждого человека.</w:t>
      </w:r>
    </w:p>
    <w:p w:rsidR="00CF0AB3" w:rsidRDefault="00CF0AB3">
      <w:pPr>
        <w:sectPr w:rsidR="00CF0AB3">
          <w:pgSz w:w="11906" w:h="16383"/>
          <w:pgMar w:top="1134" w:right="850" w:bottom="1134" w:left="1701" w:header="720" w:footer="720" w:gutter="0"/>
          <w:cols w:space="720"/>
        </w:sectPr>
      </w:pPr>
    </w:p>
    <w:p w:rsidR="00CF0AB3" w:rsidRDefault="009B4A96">
      <w:pPr>
        <w:spacing w:after="0" w:line="264" w:lineRule="auto"/>
        <w:ind w:left="120"/>
        <w:jc w:val="both"/>
      </w:pPr>
      <w:bookmarkStart w:id="7" w:name="block-29147264"/>
      <w:bookmarkEnd w:id="4"/>
      <w:r>
        <w:rPr>
          <w:rFonts w:ascii="Times New Roman" w:hAnsi="Times New Roman"/>
          <w:b/>
          <w:color w:val="000000"/>
          <w:sz w:val="28"/>
        </w:rPr>
        <w:t>ПЛАНИРУЕМЫЕ РЕЗУЛЬТАТЫ ОСВОЕНИЯ ПРОГРАММЫ ПО ИЗОБРАЗИТЕЛЬНОМУ ИСКУССТВУ НА УРОВНЕ ОСНОВНОГО ОБЩЕГО ОБРАЗОВАНИЯ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</w:p>
    <w:p w:rsidR="00CF0AB3" w:rsidRDefault="00CF0AB3">
      <w:pPr>
        <w:spacing w:after="0" w:line="264" w:lineRule="auto"/>
        <w:ind w:firstLine="600"/>
        <w:jc w:val="both"/>
      </w:pPr>
      <w:bookmarkStart w:id="8" w:name="_Toc124264881"/>
      <w:bookmarkEnd w:id="8"/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Патриотическое воспитание.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Гражданское воспитание.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Духовно-нравственное воспитание.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Эстетическое воспитание.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Эстетическое (от греч. </w:t>
      </w:r>
      <w:proofErr w:type="spellStart"/>
      <w:r>
        <w:rPr>
          <w:rFonts w:ascii="Times New Roman" w:hAnsi="Times New Roman"/>
          <w:color w:val="000000"/>
          <w:sz w:val="28"/>
        </w:rPr>
        <w:t>aisthetikos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</w:t>
      </w:r>
      <w:proofErr w:type="gramStart"/>
      <w:r>
        <w:rPr>
          <w:rFonts w:ascii="Times New Roman" w:hAnsi="Times New Roman"/>
          <w:color w:val="000000"/>
          <w:sz w:val="28"/>
        </w:rPr>
        <w:t>ценностных ориентаций</w:t>
      </w:r>
      <w:proofErr w:type="gramEnd"/>
      <w:r>
        <w:rPr>
          <w:rFonts w:ascii="Times New Roman" w:hAnsi="Times New Roman"/>
          <w:color w:val="000000"/>
          <w:sz w:val="28"/>
        </w:rPr>
        <w:t xml:space="preserve">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>
        <w:rPr>
          <w:rFonts w:ascii="Times New Roman" w:hAnsi="Times New Roman"/>
          <w:color w:val="000000"/>
          <w:sz w:val="28"/>
        </w:rPr>
        <w:t>самореализующейся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5)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Ценности познавательной деятельности.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6)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Экологическое воспитание.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7)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Трудовое воспитание.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8)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Воспитывающая предметно-эстетическая среда.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CF0AB3" w:rsidRDefault="009B4A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Овладение универсальными познавательными действиями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CF0AB3" w:rsidRDefault="009B4A96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предметные и пространственные объекты по заданным основаниям;</w:t>
      </w:r>
    </w:p>
    <w:p w:rsidR="00CF0AB3" w:rsidRDefault="009B4A96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CF0AB3" w:rsidRDefault="009B4A96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положение предметной формы в пространстве;</w:t>
      </w:r>
    </w:p>
    <w:p w:rsidR="00CF0AB3" w:rsidRDefault="009B4A96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CF0AB3" w:rsidRDefault="009B4A96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структуру предмета, конструкции, пространства, зрительного образа;</w:t>
      </w:r>
    </w:p>
    <w:p w:rsidR="00CF0AB3" w:rsidRDefault="009B4A96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структурировать предметно-пространственные явления;</w:t>
      </w:r>
    </w:p>
    <w:p w:rsidR="00CF0AB3" w:rsidRDefault="009B4A96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сопоставлять пропорциональное соотношение частей внутри целого и предметов между собой;</w:t>
      </w:r>
    </w:p>
    <w:p w:rsidR="00CF0AB3" w:rsidRDefault="009B4A96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абстрагировать образ реальности в построении плоской или пространственной композиции.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CF0AB3" w:rsidRDefault="009B4A96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явлений художественной культуры;</w:t>
      </w:r>
    </w:p>
    <w:p w:rsidR="00CF0AB3" w:rsidRDefault="009B4A96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CF0AB3" w:rsidRDefault="009B4A96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классифицировать произведения искусства по видам и, соответственно, по назначению в жизни людей;</w:t>
      </w:r>
    </w:p>
    <w:p w:rsidR="00CF0AB3" w:rsidRDefault="009B4A96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ставить и использовать вопросы как исследовательский инструмент познания;</w:t>
      </w:r>
    </w:p>
    <w:p w:rsidR="00CF0AB3" w:rsidRDefault="009B4A96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вести исследовательскую работу по сбору информационного материала по установленной или выбранной теме;</w:t>
      </w:r>
    </w:p>
    <w:p w:rsidR="00CF0AB3" w:rsidRDefault="009B4A96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CF0AB3" w:rsidRDefault="009B4A96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CF0AB3" w:rsidRDefault="009B4A96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CF0AB3" w:rsidRDefault="009B4A96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уметь работать с электронными учебными пособиями и учебниками;</w:t>
      </w:r>
    </w:p>
    <w:p w:rsidR="00CF0AB3" w:rsidRDefault="009B4A96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CF0AB3" w:rsidRDefault="009B4A96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CF0AB3" w:rsidRDefault="009B4A9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Овладение универсальными коммуникативными действиями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CF0AB3" w:rsidRDefault="00CF0AB3">
      <w:pPr>
        <w:spacing w:after="0"/>
        <w:ind w:left="120"/>
      </w:pPr>
    </w:p>
    <w:p w:rsidR="00CF0AB3" w:rsidRDefault="009B4A96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CF0AB3" w:rsidRDefault="009B4A96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>
        <w:rPr>
          <w:rFonts w:ascii="Times New Roman" w:hAnsi="Times New Roman"/>
          <w:color w:val="000000"/>
          <w:sz w:val="28"/>
        </w:rPr>
        <w:t>эмпатии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опираясь на восприятие окружающих;</w:t>
      </w:r>
    </w:p>
    <w:p w:rsidR="00CF0AB3" w:rsidRDefault="009B4A96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CF0AB3" w:rsidRDefault="009B4A96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CF0AB3" w:rsidRDefault="009B4A96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CF0AB3" w:rsidRDefault="00CF0AB3">
      <w:pPr>
        <w:spacing w:after="0"/>
        <w:ind w:left="120"/>
      </w:pPr>
    </w:p>
    <w:p w:rsidR="00CF0AB3" w:rsidRDefault="009B4A9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Овладение универсальными регулятивными действиями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CF0AB3" w:rsidRDefault="009B4A96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CF0AB3" w:rsidRDefault="009B4A96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</w:p>
    <w:p w:rsidR="00CF0AB3" w:rsidRDefault="009B4A96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CF0AB3" w:rsidRDefault="009B4A96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CF0AB3" w:rsidRDefault="009B4A96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владеть основами самоконтроля, рефлексии, самооценки на основе соответствующих целям критериев.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CF0AB3" w:rsidRDefault="009B4A96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развивать способность управлять собственными эмоциями, стремиться к пониманию эмоций других;</w:t>
      </w:r>
    </w:p>
    <w:p w:rsidR="00CF0AB3" w:rsidRDefault="009B4A96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CF0AB3" w:rsidRDefault="009B4A96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CF0AB3" w:rsidRDefault="009B4A96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признавать своё и чужое право на ошибку;</w:t>
      </w:r>
    </w:p>
    <w:p w:rsidR="00CF0AB3" w:rsidRDefault="009B4A96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>
        <w:rPr>
          <w:rFonts w:ascii="Times New Roman" w:hAnsi="Times New Roman"/>
          <w:color w:val="000000"/>
          <w:sz w:val="28"/>
        </w:rPr>
        <w:t>межвозрастном</w:t>
      </w:r>
      <w:proofErr w:type="spellEnd"/>
      <w:r>
        <w:rPr>
          <w:rFonts w:ascii="Times New Roman" w:hAnsi="Times New Roman"/>
          <w:color w:val="000000"/>
          <w:sz w:val="28"/>
        </w:rPr>
        <w:t xml:space="preserve"> взаимодействии.</w:t>
      </w:r>
    </w:p>
    <w:p w:rsidR="00CF0AB3" w:rsidRDefault="00CF0AB3">
      <w:pPr>
        <w:spacing w:after="0"/>
        <w:ind w:left="120"/>
      </w:pPr>
      <w:bookmarkStart w:id="9" w:name="_Toc124264882"/>
      <w:bookmarkEnd w:id="9"/>
    </w:p>
    <w:p w:rsidR="00CF0AB3" w:rsidRDefault="00CF0AB3">
      <w:pPr>
        <w:spacing w:after="0"/>
        <w:ind w:left="120"/>
      </w:pPr>
    </w:p>
    <w:p w:rsidR="00CF0AB3" w:rsidRDefault="009B4A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CF0AB3" w:rsidRDefault="00CF0AB3">
      <w:pPr>
        <w:spacing w:after="0"/>
        <w:ind w:left="120"/>
      </w:pPr>
    </w:p>
    <w:p w:rsidR="00CF0AB3" w:rsidRDefault="009B4A9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5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CF0AB3" w:rsidRDefault="009B4A9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Модуль № 1 «Декоративно-прикладное и народное искусство»: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(уметь рассуждать, приводить примеры) о мифологическом 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мира;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коммуникативные, познавательные и культовые функции декоративно-прикладного искусства;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практический опыт изображения характерных традиционных предметов крестьянского быта;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значение народных промыслов и традиций художественного ремесла в современной жизни;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рассказывать о происхождении народных художественных промыслов, о соотношении ремесла и искусства;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характерные черты орнаментов и изделий ряда отечественных народных художественных промыслов;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древние образы народного искусства в произведениях современных народных промыслов;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изделия народных художественных промыслов по материалу изготовления и технике декора;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связь между материалом, формой и техникой декора в произведениях народных промыслов;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объяснять значение государственной символики, иметь представление о значении и содержании геральдики;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>6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CF0AB3" w:rsidRDefault="009B4A9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Модуль № 2 «Живопись, графика, скульптура»: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причины деления пространственных искусств на виды;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основные виды живописи, графики и скульптуры, объяснять их назначение в жизни людей.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Язык изобразительного искусства и его выразительные средства: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 характеризовать традиционные художественные материалы для графики, живописи, скульптуры;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различных художественных техниках в использовании художественных материалов;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роль рисунка как основы изобразительной деятельности;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учебного рисунка – светотеневого изображения объёмных форм;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содержание понятий «тон», «тональные отношения» и иметь опыт их визуального анализа;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линейного рисунка, понимать выразительные возможности линии;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знать основы </w:t>
      </w:r>
      <w:proofErr w:type="spellStart"/>
      <w:r>
        <w:rPr>
          <w:rFonts w:ascii="Times New Roman" w:hAnsi="Times New Roman"/>
          <w:color w:val="000000"/>
          <w:sz w:val="28"/>
        </w:rPr>
        <w:t>цветоведения</w:t>
      </w:r>
      <w:proofErr w:type="spellEnd"/>
      <w:r>
        <w:rPr>
          <w:rFonts w:ascii="Times New Roman" w:hAnsi="Times New Roman"/>
          <w:color w:val="000000"/>
          <w:sz w:val="28"/>
        </w:rPr>
        <w:t>: характеризовать основные и составные цвета, дополнительные цвета – и значение этих знаний для искусства живописи;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Жанры изобразительного искусства: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понятие «жанры в изобразительном искусстве», перечислять жанры;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разницу между предметом изображения, сюжетом и содержанием произведения искусства.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Натюрморт: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создания графического натюрморта;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создания натюрморта средствами живописи.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Портрет: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уметь рассказывать историю портрета в русском изобразительном искусстве, называть имена великих художников-портретистов (В. </w:t>
      </w:r>
      <w:proofErr w:type="spellStart"/>
      <w:r>
        <w:rPr>
          <w:rFonts w:ascii="Times New Roman" w:hAnsi="Times New Roman"/>
          <w:color w:val="000000"/>
          <w:sz w:val="28"/>
        </w:rPr>
        <w:t>Боровиковский</w:t>
      </w:r>
      <w:proofErr w:type="spellEnd"/>
      <w:r>
        <w:rPr>
          <w:rFonts w:ascii="Times New Roman" w:hAnsi="Times New Roman"/>
          <w:color w:val="000000"/>
          <w:sz w:val="28"/>
        </w:rPr>
        <w:t>, А. Венецианов, О. Кипренский, В. Тропинин, К. Брюллов, И. Крамской, И. Репин, В. Суриков, В. Серов и другие авторы);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начальный опыт лепки головы человека;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графического портретного изображения как нового для себя видения индивидуальности человека;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характеризовать роль освещения как выразительного средства при создании художественного образа;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жанре портрета в искусстве ХХ в. – западном и отечественном.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Пейзаж: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правила построения линейной перспективы и уметь применять их в рисунке;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правила воздушной перспективы и уметь их применять на практике;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морских пейзажах И. Айвазовского;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знать и уметь рассказывать историю пейзажа в русской живописи, характеризуя особенности понимания пейзажа в творчестве А. </w:t>
      </w:r>
      <w:proofErr w:type="spellStart"/>
      <w:r>
        <w:rPr>
          <w:rFonts w:ascii="Times New Roman" w:hAnsi="Times New Roman"/>
          <w:color w:val="000000"/>
          <w:sz w:val="28"/>
        </w:rPr>
        <w:t>Саврасова</w:t>
      </w:r>
      <w:proofErr w:type="spellEnd"/>
      <w:r>
        <w:rPr>
          <w:rFonts w:ascii="Times New Roman" w:hAnsi="Times New Roman"/>
          <w:color w:val="000000"/>
          <w:sz w:val="28"/>
        </w:rPr>
        <w:t>, И. Шишкина, И. Левитана и художников ХХ в. (по выбору);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живописного изображения различных активно выраженных состояний природы;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пейзажных зарисовок, графического изображения природы по памяти и представлению;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изображения городского пейзажа – по памяти или представлению;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объяснять роль культурного наследия в городском пространстве, задачи его охраны и сохранения.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Бытовой жанр: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многообразие форм организации бытовой жизни и одновременно единство мира людей;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изображения бытовой жизни разных народов в контексте традиций их искусства;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Исторический жанр: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развитии исторического жанра в творчестве отечественных художников ХХ в.;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узнавать и называть авторов таких произведений, как «Давид» Микеланджело, «Весна» С. Боттичелли;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Библейские темы в изобразительном искусстве: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</w:t>
      </w:r>
      <w:proofErr w:type="spellStart"/>
      <w:r>
        <w:rPr>
          <w:rFonts w:ascii="Times New Roman" w:hAnsi="Times New Roman"/>
          <w:color w:val="000000"/>
          <w:sz w:val="28"/>
        </w:rPr>
        <w:t>Пьета</w:t>
      </w:r>
      <w:proofErr w:type="spellEnd"/>
      <w:r>
        <w:rPr>
          <w:rFonts w:ascii="Times New Roman" w:hAnsi="Times New Roman"/>
          <w:color w:val="000000"/>
          <w:sz w:val="28"/>
        </w:rPr>
        <w:t>» Микеланджело и других скульптурах;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о картинах на библейские темы в истории русского искусства;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</w:t>
      </w:r>
      <w:proofErr w:type="spellStart"/>
      <w:r>
        <w:rPr>
          <w:rFonts w:ascii="Times New Roman" w:hAnsi="Times New Roman"/>
          <w:color w:val="000000"/>
          <w:sz w:val="28"/>
        </w:rPr>
        <w:t>Ге</w:t>
      </w:r>
      <w:proofErr w:type="spellEnd"/>
      <w:r>
        <w:rPr>
          <w:rFonts w:ascii="Times New Roman" w:hAnsi="Times New Roman"/>
          <w:color w:val="000000"/>
          <w:sz w:val="28"/>
        </w:rPr>
        <w:t>, «Христос и грешница» В. Поленова и других картин;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смысловом различии между иконой и картиной на библейские темы;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знания о русской иконописи, о великих русских иконописцах: Андрее Рублёве, Феофане Греке, Дионисии;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рассуждать о месте и значении изобразительного искусства в культуре, в жизни общества, в жизни человека.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>7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CF0AB3" w:rsidRDefault="009B4A9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Модуль № 3 «Архитектура и дизайн»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рассуждать о влиянии предметно-пространственной среды на чувства, установки и поведение человека;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ценность сохранения культурного наследия, выраженного в архитектуре, предметах труда и быта разных эпох.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Графический дизайн: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понятие формальной композиции и её значение как основы языка конструктивных искусств;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основные средства – требования к композиции;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перечислять и объяснять основные типы формальной композиции;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различные формальные композиции на плоскости в зависимости от поставленных задач;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выделять при творческом построении композиции листа композиционную доминанту;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формальные композиции на выражение в них движения и статики;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навыки вариативности в ритмической организации листа;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роль цвета в конструктивных искусствах;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технологию использования цвета в живописи и в конструктивных искусствах;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выражение «цветовой образ»;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цвет в графических композициях как акцент или доминанту, объединённые одним стилем;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печатное слово, типографскую строку в качестве элементов графической композиции;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Социальное значение дизайна и архитектуры как среды жизни человека: 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выполнять построение макета пространственно-объёмной композиции по его чертежу;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9B4A9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По результатам реализации </w:t>
      </w:r>
      <w:r>
        <w:rPr>
          <w:rFonts w:ascii="Times New Roman" w:hAnsi="Times New Roman"/>
          <w:b/>
          <w:color w:val="000000"/>
          <w:sz w:val="28"/>
        </w:rPr>
        <w:t>вариативного модуля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искусству.</w:t>
      </w:r>
    </w:p>
    <w:p w:rsidR="00CF0AB3" w:rsidRDefault="009B4A9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характеризовать роль визуального образа в синтетических искусствах;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Художник и искусство театра: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об истории развития театра и жанровом многообразии театральных представлений;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о роли художника и видах профессиональной художнической деятельности в современном театре;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сценографии и символическом характере сценического образа;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</w:t>
      </w:r>
      <w:proofErr w:type="spellStart"/>
      <w:r>
        <w:rPr>
          <w:rFonts w:ascii="Times New Roman" w:hAnsi="Times New Roman"/>
          <w:color w:val="000000"/>
          <w:sz w:val="28"/>
        </w:rPr>
        <w:t>Билибина</w:t>
      </w:r>
      <w:proofErr w:type="spellEnd"/>
      <w:r>
        <w:rPr>
          <w:rFonts w:ascii="Times New Roman" w:hAnsi="Times New Roman"/>
          <w:color w:val="000000"/>
          <w:sz w:val="28"/>
        </w:rPr>
        <w:t>, А. Головина и других художников);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практический навык игрового одушевления куклы из простых бытовых предметов;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Художественная фотография: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объяснять понятия «длительность экспозиции», «выдержка», «диафрагма»;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навыки фотографирования и обработки цифровых фотографий с помощью компьютерных графических редакторов;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объяснять значение фотографий «</w:t>
      </w:r>
      <w:proofErr w:type="spellStart"/>
      <w:r>
        <w:rPr>
          <w:rFonts w:ascii="Times New Roman" w:hAnsi="Times New Roman"/>
          <w:color w:val="000000"/>
          <w:sz w:val="28"/>
        </w:rPr>
        <w:t>Родиноведения</w:t>
      </w:r>
      <w:proofErr w:type="spellEnd"/>
      <w:r>
        <w:rPr>
          <w:rFonts w:ascii="Times New Roman" w:hAnsi="Times New Roman"/>
          <w:color w:val="000000"/>
          <w:sz w:val="28"/>
        </w:rPr>
        <w:t>» С.М. Прокудина-Горского для современных представлений об истории жизни в нашей стране;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 характеризовать различные жанры художественной фотографии;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роль света как художественного средства в искусстве фотографии;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значение репортажного жанра, роли журналистов-фотографов в истории ХХ в. и современном мире;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иметь представление о </w:t>
      </w:r>
      <w:proofErr w:type="spellStart"/>
      <w:r>
        <w:rPr>
          <w:rFonts w:ascii="Times New Roman" w:hAnsi="Times New Roman"/>
          <w:color w:val="000000"/>
          <w:sz w:val="28"/>
        </w:rPr>
        <w:t>фототворчестве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А. Родченко, о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том,как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его фотографии выражают образ эпохи, его авторскую позицию, и о влиянии его фотографий на стиль эпохи;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навыки компьютерной обработки и преобразования фотографий.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Изображение и искусство кино: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об этапах в истории кино и его эволюции как искусства;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об экранных искусствах как монтаже композиционно построенных кадров;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роль видео в современной бытовой культуре;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навык критического осмысления качества снятых роликов;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совместной творческой коллективной работы по созданию анимационного фильма.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Изобразительное искусство на телевидении: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о создателе телевидения – русском инженере Владимире Зворыкине;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роль телевидения в превращении мира в единое информационное пространство;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многих направлениях деятельности и профессиях художника на телевидении;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полученные знания и опыт творчества в работе школьного телевидения и студии мультимедиа;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образовательные задачи зрительской культуры и необходимость зрительских умений;</w:t>
      </w:r>
    </w:p>
    <w:p w:rsidR="00CF0AB3" w:rsidRDefault="009B4A9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CF0AB3" w:rsidRDefault="00CF0AB3">
      <w:pPr>
        <w:spacing w:after="0" w:line="264" w:lineRule="auto"/>
        <w:ind w:left="120"/>
        <w:jc w:val="both"/>
      </w:pPr>
    </w:p>
    <w:p w:rsidR="00CF0AB3" w:rsidRDefault="00CF0AB3">
      <w:pPr>
        <w:sectPr w:rsidR="00CF0AB3">
          <w:pgSz w:w="11906" w:h="16383"/>
          <w:pgMar w:top="1134" w:right="850" w:bottom="1134" w:left="1701" w:header="720" w:footer="720" w:gutter="0"/>
          <w:cols w:space="720"/>
        </w:sectPr>
      </w:pPr>
    </w:p>
    <w:p w:rsidR="00CF0AB3" w:rsidRDefault="009B4A96">
      <w:pPr>
        <w:spacing w:after="0"/>
        <w:ind w:left="120"/>
      </w:pPr>
      <w:bookmarkStart w:id="10" w:name="block-29147258"/>
      <w:bookmarkEnd w:id="7"/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:rsidR="00CF0AB3" w:rsidRDefault="009B4A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CF0AB3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F0AB3" w:rsidRDefault="00CF0AB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F0AB3" w:rsidRDefault="00CF0AB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0AB3" w:rsidRDefault="00CF0A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0AB3" w:rsidRDefault="00CF0AB3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F0AB3" w:rsidRDefault="00CF0AB3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F0AB3" w:rsidRDefault="00CF0AB3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F0AB3" w:rsidRDefault="00CF0AB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0AB3" w:rsidRDefault="00CF0AB3"/>
        </w:tc>
      </w:tr>
      <w:tr w:rsidR="00CF0AB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корни народного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 - человек, общество, время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F0AB3" w:rsidRDefault="00CF0AB3"/>
        </w:tc>
      </w:tr>
    </w:tbl>
    <w:p w:rsidR="00CF0AB3" w:rsidRDefault="00CF0AB3">
      <w:pPr>
        <w:sectPr w:rsidR="00CF0A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F0AB3" w:rsidRDefault="009B4A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CF0AB3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F0AB3" w:rsidRDefault="00CF0AB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F0AB3" w:rsidRDefault="00CF0AB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0AB3" w:rsidRDefault="00CF0A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0AB3" w:rsidRDefault="00CF0AB3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F0AB3" w:rsidRDefault="00CF0AB3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F0AB3" w:rsidRDefault="00CF0AB3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F0AB3" w:rsidRDefault="00CF0AB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0AB3" w:rsidRDefault="00CF0AB3"/>
        </w:tc>
      </w:tr>
      <w:tr w:rsidR="00CF0AB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наших вещей. Натюрморт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Вглядываясь в человека. Портрет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Пространство и время в изобразительном искусстве. Пейзаж и тематическая картина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F0AB3" w:rsidRDefault="00CF0AB3"/>
        </w:tc>
      </w:tr>
    </w:tbl>
    <w:p w:rsidR="00CF0AB3" w:rsidRDefault="00CF0AB3">
      <w:pPr>
        <w:sectPr w:rsidR="00CF0A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F0AB3" w:rsidRDefault="009B4A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CF0AB3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F0AB3" w:rsidRDefault="00CF0AB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F0AB3" w:rsidRDefault="00CF0AB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0AB3" w:rsidRDefault="00CF0A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0AB3" w:rsidRDefault="00CF0AB3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F0AB3" w:rsidRDefault="00CF0AB3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F0AB3" w:rsidRDefault="00CF0AB3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F0AB3" w:rsidRDefault="00CF0AB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0AB3" w:rsidRDefault="00CF0AB3"/>
        </w:tc>
      </w:tr>
      <w:tr w:rsidR="00CF0AB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дизайн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 объемно-пространственных композиций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F0AB3" w:rsidRDefault="00CF0AB3"/>
        </w:tc>
      </w:tr>
    </w:tbl>
    <w:p w:rsidR="00CF0AB3" w:rsidRDefault="00CF0AB3">
      <w:pPr>
        <w:sectPr w:rsidR="00CF0A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F0AB3" w:rsidRDefault="00CF0AB3">
      <w:pPr>
        <w:sectPr w:rsidR="00CF0A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F0AB3" w:rsidRDefault="009B4A96">
      <w:pPr>
        <w:spacing w:after="0"/>
        <w:ind w:left="120"/>
      </w:pPr>
      <w:bookmarkStart w:id="11" w:name="block-29147259"/>
      <w:bookmarkEnd w:id="10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CF0AB3" w:rsidRDefault="009B4A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CF0AB3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F0AB3" w:rsidRDefault="00CF0AB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F0AB3" w:rsidRDefault="00CF0AB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F0AB3" w:rsidRDefault="00CF0AB3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0AB3" w:rsidRDefault="00CF0A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0AB3" w:rsidRDefault="00CF0AB3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F0AB3" w:rsidRDefault="00CF0AB3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F0AB3" w:rsidRDefault="00CF0AB3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F0AB3" w:rsidRDefault="00CF0AB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0AB3" w:rsidRDefault="00CF0A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0AB3" w:rsidRDefault="00CF0AB3"/>
        </w:tc>
      </w:tr>
      <w:tr w:rsidR="00CF0A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Убранство русской избы: выполняем фрагмент украшения избы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Народный праздничный костюм: выполняем эскиз народного праздничного костюма северных или южных районов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Народный праздничный костюм (продолжение): выполняем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орнаментализацию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народного праздничного костюма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Народные праздничные обряды: проводим конкурсы, ролевые и интерактивные игры или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квесты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Гжели: осваиваем приемы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Городецкая роспись: выполняем творческие работы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Золотая Хохлома: выполняем роспись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Искусство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Жостова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: выполняем аппликацию фрагмента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лаковой живописи (Федоскино, Палех, Мстера, Холуй): выполняем творческие работы по мотивам произведений лаковой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Щепа. Роспись по лубу и дереву. Тиснение и резьба по бересте: выполняем творческую работу по мотивам мезенской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Декоративные куклы: выполняем практическую работу по изготовлению куклы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0AB3" w:rsidRDefault="00CF0AB3"/>
        </w:tc>
      </w:tr>
    </w:tbl>
    <w:p w:rsidR="00CF0AB3" w:rsidRDefault="00CF0AB3">
      <w:pPr>
        <w:sectPr w:rsidR="00CF0A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F0AB3" w:rsidRDefault="009B4A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6"/>
        <w:gridCol w:w="4464"/>
        <w:gridCol w:w="1271"/>
        <w:gridCol w:w="1841"/>
        <w:gridCol w:w="1910"/>
        <w:gridCol w:w="1347"/>
        <w:gridCol w:w="2221"/>
      </w:tblGrid>
      <w:tr w:rsidR="00CF0AB3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F0AB3" w:rsidRDefault="00CF0AB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F0AB3" w:rsidRDefault="00CF0AB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F0AB3" w:rsidRDefault="00CF0AB3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0AB3" w:rsidRDefault="00CF0A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0AB3" w:rsidRDefault="00CF0AB3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F0AB3" w:rsidRDefault="00CF0AB3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F0AB3" w:rsidRDefault="00CF0AB3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F0AB3" w:rsidRDefault="00CF0AB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0AB3" w:rsidRDefault="00CF0A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0AB3" w:rsidRDefault="00CF0AB3"/>
        </w:tc>
      </w:tr>
      <w:tr w:rsidR="00CF0A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Пятно как средство выражения. Ритм пятен: рисуем природу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Цвет. Основы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цветоведения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: рисуем волшебный мир цветной страны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Цвет в произведениях живописи: создаем по воображению букет золотой осени на цветном фоне, передающего радостное настроение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Объемные изображения в скульптуре: создаем образ животного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языка изображения: определяем роль изобразительного искусства в своей жизни и обобщаем материал, изученный ранее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Натюрморт в графике: выполняем натюрморт в технике «эстампа», углем или тушью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Цвет в натюрморте: выполняем натюрморт в технике монотипии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головы человека в пространстве: выполняем фотографии головы человека в разных ракурсах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цвета в портрете: создаем портрет в цвете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Пейзаж – большой мир: создаем контрастные романтические пейзажи «Дорога в большой мир» и «Путь реки»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Пейзаж в графике: выполняем композицию на тему: «Весенний пейзаж» в технике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граттажа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или монотипии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Библейские темы в изобразительном искусстве: собираем материал для композиции на тему: «Библейский сюжет»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0AB3" w:rsidRDefault="00CF0AB3"/>
        </w:tc>
      </w:tr>
    </w:tbl>
    <w:p w:rsidR="00CF0AB3" w:rsidRDefault="00CF0AB3">
      <w:pPr>
        <w:sectPr w:rsidR="00CF0A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F0AB3" w:rsidRDefault="009B4A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5"/>
        <w:gridCol w:w="4340"/>
        <w:gridCol w:w="1316"/>
        <w:gridCol w:w="1841"/>
        <w:gridCol w:w="1910"/>
        <w:gridCol w:w="1347"/>
        <w:gridCol w:w="2221"/>
      </w:tblGrid>
      <w:tr w:rsidR="00CF0AB3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F0AB3" w:rsidRDefault="00CF0AB3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F0AB3" w:rsidRDefault="00CF0AB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F0AB3" w:rsidRDefault="00CF0AB3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0AB3" w:rsidRDefault="00CF0A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0AB3" w:rsidRDefault="00CF0AB3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F0AB3" w:rsidRDefault="00CF0AB3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F0AB3" w:rsidRDefault="00CF0AB3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F0AB3" w:rsidRDefault="00CF0AB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0AB3" w:rsidRDefault="00CF0A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0AB3" w:rsidRDefault="00CF0AB3"/>
        </w:tc>
      </w:tr>
      <w:tr w:rsidR="00CF0AB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Архитектура и дизайн – конструктивные виды искусства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построения композиции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Прямые линии и организация пространства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Цвет – элемент композиционного творчества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Свободные формы: линии и тоновые пятна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— изобразительный элемент композиции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Логотип как графический знак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дизайна и макетирования плаката, открытки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«Проектирование книги /журнала»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плоскостного изображения к объемному макету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объектов в архитектурном макете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Здание как сочетание различных объёмных форм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Важнейшие архитектурные элементы здания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Вещь как сочетание объемов и образа времени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и значение материала в конструкции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цвета в формотворчестве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Обзор развития образно-стилевого языка архитектуры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 материальной культуры прошлого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Пути развития современной архитектуры и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Проектирование дизайна объектов городской среды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 пространственно-предметной среды интерьера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Организация архитектурно-ландшафтного пространства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Дизайн-проект территории парка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Дизайн-проект территории парка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Функционально-архитектурная планировка своего жилища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 организации пространства и среды жилой комнаты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Дизайн-проект интерьере частного дома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Мода и культура. Стиль в одежде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Композиционно-конструктивные принципы дизайна одежды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 современной одежды: творческие эскизы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Грим и причёска в практике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Имидж-дизайн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F0AB3" w:rsidRDefault="00CF0AB3">
            <w:pPr>
              <w:spacing w:after="0"/>
              <w:ind w:left="135"/>
            </w:pPr>
          </w:p>
        </w:tc>
      </w:tr>
      <w:tr w:rsidR="00CF0A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F0AB3" w:rsidRDefault="009B4A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0AB3" w:rsidRDefault="00CF0AB3"/>
        </w:tc>
      </w:tr>
    </w:tbl>
    <w:p w:rsidR="00CF0AB3" w:rsidRDefault="00CF0AB3">
      <w:pPr>
        <w:sectPr w:rsidR="00CF0A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F0AB3" w:rsidRDefault="00CF0AB3">
      <w:pPr>
        <w:sectPr w:rsidR="00CF0A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F0AB3" w:rsidRDefault="009B4A96">
      <w:pPr>
        <w:spacing w:after="0"/>
        <w:ind w:left="120"/>
      </w:pPr>
      <w:bookmarkStart w:id="12" w:name="block-29147262"/>
      <w:bookmarkEnd w:id="11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CF0AB3" w:rsidRDefault="009B4A9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F0AB3" w:rsidRDefault="00CF0AB3">
      <w:pPr>
        <w:spacing w:after="0" w:line="480" w:lineRule="auto"/>
        <w:ind w:left="120"/>
      </w:pPr>
    </w:p>
    <w:p w:rsidR="00CF0AB3" w:rsidRDefault="00CF0AB3">
      <w:pPr>
        <w:spacing w:after="0" w:line="480" w:lineRule="auto"/>
        <w:ind w:left="120"/>
      </w:pPr>
    </w:p>
    <w:p w:rsidR="00CF0AB3" w:rsidRDefault="00CF0AB3">
      <w:pPr>
        <w:spacing w:after="0"/>
        <w:ind w:left="120"/>
      </w:pPr>
    </w:p>
    <w:p w:rsidR="00CF0AB3" w:rsidRDefault="009B4A9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CF0AB3" w:rsidRDefault="00CF0AB3">
      <w:pPr>
        <w:spacing w:after="0" w:line="480" w:lineRule="auto"/>
        <w:ind w:left="120"/>
      </w:pPr>
    </w:p>
    <w:p w:rsidR="00CF0AB3" w:rsidRDefault="00CF0AB3">
      <w:pPr>
        <w:spacing w:after="0"/>
        <w:ind w:left="120"/>
      </w:pPr>
    </w:p>
    <w:p w:rsidR="00CF0AB3" w:rsidRDefault="009B4A9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CF0AB3" w:rsidRDefault="00CF0AB3">
      <w:pPr>
        <w:spacing w:after="0" w:line="480" w:lineRule="auto"/>
        <w:ind w:left="120"/>
      </w:pPr>
    </w:p>
    <w:p w:rsidR="00CF0AB3" w:rsidRDefault="00CF0AB3">
      <w:pPr>
        <w:sectPr w:rsidR="00CF0AB3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9B4A96" w:rsidRDefault="009B4A96"/>
    <w:sectPr w:rsidR="009B4A9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C6D31"/>
    <w:multiLevelType w:val="multilevel"/>
    <w:tmpl w:val="829C3F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B16AE1"/>
    <w:multiLevelType w:val="multilevel"/>
    <w:tmpl w:val="2960B9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80150A5"/>
    <w:multiLevelType w:val="multilevel"/>
    <w:tmpl w:val="0C92BB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E99358A"/>
    <w:multiLevelType w:val="multilevel"/>
    <w:tmpl w:val="502620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E597D6F"/>
    <w:multiLevelType w:val="multilevel"/>
    <w:tmpl w:val="BC5235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F802CF0"/>
    <w:multiLevelType w:val="multilevel"/>
    <w:tmpl w:val="809C56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DBD73C7"/>
    <w:multiLevelType w:val="multilevel"/>
    <w:tmpl w:val="F38A8B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6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AB3"/>
    <w:rsid w:val="001F7289"/>
    <w:rsid w:val="009B4A96"/>
    <w:rsid w:val="00CF0AB3"/>
    <w:rsid w:val="00E44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407D1"/>
  <w15:docId w15:val="{90908E40-F5E4-4558-AD76-701FD3D54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61</Pages>
  <Words>12886</Words>
  <Characters>73453</Characters>
  <Application>Microsoft Office Word</Application>
  <DocSecurity>0</DocSecurity>
  <Lines>612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dcterms:created xsi:type="dcterms:W3CDTF">2023-11-05T18:44:00Z</dcterms:created>
  <dcterms:modified xsi:type="dcterms:W3CDTF">2023-11-05T18:44:00Z</dcterms:modified>
</cp:coreProperties>
</file>