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21"/>
        <w:gridCol w:w="4818"/>
      </w:tblGrid>
      <w:tr w:rsidR="007B7DAF" w:rsidRPr="007B7DAF" w:rsidTr="005D1DB2">
        <w:trPr>
          <w:trHeight w:val="856"/>
        </w:trPr>
        <w:tc>
          <w:tcPr>
            <w:tcW w:w="145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7DAF" w:rsidRPr="007B7DAF" w:rsidRDefault="007B7DAF" w:rsidP="007B7D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B7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7B7DAF" w:rsidRPr="007B7DAF" w:rsidRDefault="007B7DAF" w:rsidP="007B7D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7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«Школа  №122 имени Дороднова В.Г.»  городского округа Самара</w:t>
            </w:r>
          </w:p>
        </w:tc>
      </w:tr>
      <w:tr w:rsidR="007B7DAF" w:rsidRPr="007B7DAF" w:rsidTr="005D1DB2">
        <w:trPr>
          <w:trHeight w:val="167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122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г.о. Самара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B7DAF" w:rsidRPr="007B7DAF" w:rsidRDefault="007B7DAF" w:rsidP="00A55C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933B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30.08.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</w:t>
            </w:r>
            <w:r w:rsidR="00A55C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«Проверено»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Заместителем директора</w:t>
            </w:r>
          </w:p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DAF" w:rsidRPr="007B7DAF" w:rsidRDefault="007B7DAF" w:rsidP="00A55C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29.08.201</w:t>
            </w:r>
            <w:r w:rsidR="00A55C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B7DAF" w:rsidRPr="007B7DAF" w:rsidRDefault="007B7DAF" w:rsidP="007B7DAF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DAF" w:rsidRPr="007B7DAF" w:rsidRDefault="007B7DAF" w:rsidP="007B7DAF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7B7DAF" w:rsidRPr="007B7DAF" w:rsidRDefault="007B7DAF" w:rsidP="007B7DAF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 ШМО</w:t>
            </w:r>
          </w:p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1    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B7DAF" w:rsidRPr="007B7DAF" w:rsidRDefault="007B7DAF" w:rsidP="00A55C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28.08.201</w:t>
            </w:r>
            <w:r w:rsidR="00A55C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                                                           </w:t>
            </w:r>
          </w:p>
        </w:tc>
      </w:tr>
      <w:tr w:rsidR="007B7DAF" w:rsidRPr="007B7DAF" w:rsidTr="005D1DB2">
        <w:trPr>
          <w:trHeight w:val="829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DAF" w:rsidRPr="007B7DAF" w:rsidRDefault="007B7DAF" w:rsidP="00A55C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_____________/</w:t>
            </w:r>
            <w:r w:rsidR="00A55C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Вердыева О.А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_____________/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Мизунова Л.П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. /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____________/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Глушкова С.В.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B7DAF" w:rsidRPr="007B7DAF" w:rsidRDefault="007B7DAF" w:rsidP="007B7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7DAF" w:rsidRDefault="007B7DAF" w:rsidP="00241A15">
      <w:pPr>
        <w:spacing w:after="0"/>
        <w:ind w:left="-120"/>
        <w:rPr>
          <w:rFonts w:ascii="Times New Roman" w:hAnsi="Times New Roman" w:cs="Times New Roman"/>
          <w:b/>
          <w:sz w:val="24"/>
          <w:szCs w:val="24"/>
        </w:rPr>
      </w:pPr>
    </w:p>
    <w:p w:rsidR="00241A15" w:rsidRPr="008D2BE3" w:rsidRDefault="00241A15" w:rsidP="00241A15">
      <w:pPr>
        <w:spacing w:after="0"/>
        <w:ind w:left="-120"/>
        <w:rPr>
          <w:rFonts w:ascii="Times New Roman" w:hAnsi="Times New Roman" w:cs="Times New Roman"/>
          <w:b/>
          <w:sz w:val="24"/>
          <w:szCs w:val="24"/>
        </w:rPr>
      </w:pPr>
      <w:r w:rsidRPr="008D2B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D2BE3">
        <w:rPr>
          <w:rFonts w:ascii="Times New Roman" w:hAnsi="Times New Roman" w:cs="Times New Roman"/>
          <w:b/>
          <w:sz w:val="24"/>
          <w:szCs w:val="24"/>
        </w:rPr>
        <w:tab/>
      </w:r>
      <w:r w:rsidRPr="008D2BE3">
        <w:rPr>
          <w:rFonts w:ascii="Times New Roman" w:hAnsi="Times New Roman" w:cs="Times New Roman"/>
          <w:b/>
          <w:sz w:val="24"/>
          <w:szCs w:val="24"/>
        </w:rPr>
        <w:tab/>
      </w:r>
      <w:r w:rsidRPr="008D2B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p w:rsidR="007B7DAF" w:rsidRDefault="00241A15" w:rsidP="00241A15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A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C50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D30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C509D4" w:rsidRDefault="00C509D4" w:rsidP="00241A15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AF" w:rsidRPr="008D2BE3" w:rsidRDefault="00C509D4" w:rsidP="007B7DA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7B7DAF" w:rsidRPr="008D2B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4D70">
        <w:rPr>
          <w:rFonts w:ascii="Times New Roman" w:hAnsi="Times New Roman" w:cs="Times New Roman"/>
          <w:sz w:val="24"/>
          <w:szCs w:val="24"/>
          <w:u w:val="single"/>
        </w:rPr>
        <w:t>профессиональное самоопределение</w:t>
      </w:r>
    </w:p>
    <w:p w:rsidR="007B7DAF" w:rsidRDefault="007B7DAF" w:rsidP="007B7DA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B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Класс:</w:t>
      </w:r>
      <w:r w:rsidRPr="008D2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4D7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10</w:t>
      </w:r>
      <w:r w:rsidRPr="008D2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8D2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7DAF" w:rsidRDefault="007B7DAF" w:rsidP="007B7DA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7B7DA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Лафуткина Ольга Вячеславовна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7DAF" w:rsidRDefault="007B7DAF" w:rsidP="00241A15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7DAF" w:rsidRPr="00301B81" w:rsidRDefault="007B7DAF" w:rsidP="00301B81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1B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7B7DAF" w:rsidRPr="00301B81" w:rsidRDefault="007B7DAF" w:rsidP="00301B8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18BB" w:rsidRPr="00BF2D59" w:rsidRDefault="007B7DAF" w:rsidP="00301B8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реализации программы </w:t>
      </w:r>
      <w:r w:rsidR="00BF2D59" w:rsidRP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год. Количество часов по учебному</w:t>
      </w:r>
      <w:r w:rsidR="00BF2D59" w:rsidRP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плану: </w:t>
      </w:r>
      <w:r w:rsidR="008B21BA" w:rsidRP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34 часа</w:t>
      </w:r>
      <w:r w:rsidR="00BF2D59" w:rsidRP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год</w:t>
      </w:r>
      <w:r w:rsidR="00215603" w:rsidRP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в неделю</w:t>
      </w:r>
      <w:r w:rsidR="003D69A3" w:rsidRPr="003D6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 w:rsidRP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15603" w:rsidRP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</w:t>
      </w:r>
      <w:r w:rsidR="00BF2D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7B7DAF" w:rsidRPr="00FE3A4C" w:rsidRDefault="007B7DAF" w:rsidP="00301B8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A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Рабочая программа составлена в соответствии:</w:t>
      </w:r>
    </w:p>
    <w:p w:rsidR="007B7DAF" w:rsidRPr="00FE3A4C" w:rsidRDefault="007B7DAF" w:rsidP="00301B81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3A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федеральным государственным образовательным стандартом;</w:t>
      </w:r>
    </w:p>
    <w:p w:rsidR="007B7DAF" w:rsidRPr="00963E95" w:rsidRDefault="007B7DAF" w:rsidP="00301B81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3E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основной образовательной программой основного общего образования МБОУ Школы №122 г.о.</w:t>
      </w:r>
      <w:r w:rsidR="003D69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63E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Самара.</w:t>
      </w:r>
    </w:p>
    <w:p w:rsidR="0084747D" w:rsidRDefault="003D69A3" w:rsidP="00301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Программа ориентирована на следующие виды внеурочной деятельности: познавательная деятельность, трудовая (производственная) деятельность</w:t>
      </w:r>
      <w:r w:rsidR="001D4F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проблемно-ценностное общение.</w:t>
      </w:r>
    </w:p>
    <w:p w:rsidR="003D69A3" w:rsidRPr="003D69A3" w:rsidRDefault="003D69A3" w:rsidP="00301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7B7DAF" w:rsidRPr="001918BB" w:rsidRDefault="003D69A3" w:rsidP="00301B81">
      <w:pPr>
        <w:pStyle w:val="ad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 внеурочной деятельности</w:t>
      </w:r>
    </w:p>
    <w:p w:rsidR="0065262C" w:rsidRPr="003D4D70" w:rsidRDefault="0065262C" w:rsidP="00301B81">
      <w:pPr>
        <w:pStyle w:val="ad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61AF" w:rsidRDefault="001270DE" w:rsidP="00301B81">
      <w:pPr>
        <w:pStyle w:val="ad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46327F" w:rsidRPr="001918BB" w:rsidRDefault="0046327F" w:rsidP="00301B81">
      <w:pPr>
        <w:pStyle w:val="ad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1AF" w:rsidRPr="001918BB" w:rsidRDefault="006A03CB" w:rsidP="00301B81">
      <w:pPr>
        <w:pStyle w:val="ad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обучающегося будут сформированы</w:t>
      </w:r>
      <w:r w:rsidR="00AB61AF"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0731D" w:rsidRPr="001918BB" w:rsidRDefault="008B2E39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целостн</w:t>
      </w:r>
      <w:r w:rsidR="006A03CB"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мировоззрен</w:t>
      </w:r>
      <w:r w:rsidR="006A03CB"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соответствующ</w:t>
      </w:r>
      <w:r w:rsidR="006A03CB"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современному уровню развития науки и общественной практики, учитывающим с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циальное, культурное, языковое, духовное</w:t>
      </w:r>
      <w:r w:rsidR="00520161"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многообразие современного мира;</w:t>
      </w:r>
    </w:p>
    <w:p w:rsidR="00520161" w:rsidRPr="001918BB" w:rsidRDefault="00520161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</w:t>
      </w:r>
      <w:r w:rsidR="006A03CB"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компетентность в общении и сотрудничестве со сверстниками, детьми старшего и младшего возраста, взросл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в процессе образовательной, общественно полезной, учебно-исследовательской, творческой и других видов деятельности;</w:t>
      </w:r>
    </w:p>
    <w:p w:rsidR="00520161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первичны</w:t>
      </w:r>
      <w:r w:rsidR="006A03CB"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</w:t>
      </w:r>
      <w:r w:rsidR="006A03CB"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анализа и критической оценки получаемой информации;</w:t>
      </w:r>
    </w:p>
    <w:p w:rsidR="0065262C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</w:t>
      </w:r>
      <w:r w:rsidR="006A03CB"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отношение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информации с учетом правовых и этических аспектов ее распространения;</w:t>
      </w:r>
    </w:p>
    <w:p w:rsidR="0065262C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 в условиях развития информационного общества;</w:t>
      </w:r>
    </w:p>
    <w:p w:rsidR="006A03CB" w:rsidRPr="001918BB" w:rsidRDefault="006A03CB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нормы, правила поведения, ролей и форм социальной жизни в группах и сообществах, включая взрослые и социальные сообщества;</w:t>
      </w:r>
    </w:p>
    <w:p w:rsidR="006A03CB" w:rsidRPr="001918BB" w:rsidRDefault="006A03CB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моральное сознание и компетентность в решении моральных проблем на основе личностного выбора, нравственные чувства и нравственное поведением, осознанное и ответственное отношением к собственным поступкам;</w:t>
      </w:r>
    </w:p>
    <w:p w:rsidR="00F52851" w:rsidRPr="001918BB" w:rsidRDefault="00F52851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ответственное отношение к обучению, готовность и способность к саморазвитию и самообразованию на основе мотивации к об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чению и познанию, осознанным выбором и построением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5262C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безопасности эксплуатации средств информатики.</w:t>
      </w:r>
    </w:p>
    <w:p w:rsidR="0046327F" w:rsidRDefault="0046327F" w:rsidP="00301B81">
      <w:pPr>
        <w:pStyle w:val="ad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1AF" w:rsidRDefault="001270DE" w:rsidP="00301B81">
      <w:pPr>
        <w:pStyle w:val="ad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</w:t>
      </w:r>
    </w:p>
    <w:p w:rsidR="0046327F" w:rsidRPr="001918BB" w:rsidRDefault="0046327F" w:rsidP="00301B81">
      <w:pPr>
        <w:pStyle w:val="ad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1AF" w:rsidRPr="001918BB" w:rsidRDefault="00AB61AF" w:rsidP="00301B81">
      <w:pPr>
        <w:pStyle w:val="ad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научится:</w:t>
      </w:r>
    </w:p>
    <w:p w:rsidR="0065262C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целенаправленный поиск информации в различных информационных массивах, в том числе электронных энцикл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педиях, сети Интернет и т. п., анализа и оценки свойств полученной информации с точки зрения решаемой задачи;</w:t>
      </w:r>
    </w:p>
    <w:p w:rsidR="0065262C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целенаправленно использовать информацию в процессе управления, в том числе с помощью аппаратных и программных средств компьютера и цифровой бытовой техники;</w:t>
      </w:r>
    </w:p>
    <w:p w:rsidR="0065262C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5262C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5262C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учебной задачи и собственные возможности ее решения;</w:t>
      </w:r>
    </w:p>
    <w:p w:rsidR="0065262C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03CB" w:rsidRPr="001918BB" w:rsidRDefault="006A03CB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взаимодействовать с людьми, работать в коллективах с выполнением различных социальных ролей, представлять себя, вести ди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куссию, написать письмо, заявление и т. п.;</w:t>
      </w:r>
    </w:p>
    <w:p w:rsidR="0065262C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5262C" w:rsidRPr="001918BB" w:rsidRDefault="0065262C" w:rsidP="00301B81">
      <w:pPr>
        <w:pStyle w:val="ad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создавать, применять и преобразовывать знаки и символы, модели и схемы для решения учебных и познавательных задач. </w:t>
      </w:r>
    </w:p>
    <w:p w:rsidR="0065262C" w:rsidRPr="00A910D3" w:rsidRDefault="0065262C" w:rsidP="00301B81">
      <w:pPr>
        <w:pStyle w:val="ad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1AF" w:rsidRPr="00A910D3" w:rsidRDefault="00C0361B" w:rsidP="00301B81">
      <w:pPr>
        <w:pStyle w:val="ad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D6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ознавательные</w:t>
      </w:r>
    </w:p>
    <w:p w:rsidR="00301B81" w:rsidRPr="00A910D3" w:rsidRDefault="00301B81" w:rsidP="00A910D3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EC" w:rsidRPr="00A910D3" w:rsidRDefault="00AB61AF" w:rsidP="00A910D3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A910D3" w:rsidRDefault="00A910D3" w:rsidP="00A910D3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A910D3">
        <w:rPr>
          <w:color w:val="000000"/>
        </w:rPr>
        <w:t>пользоваться источниками информации о профессиях, профессиональ</w:t>
      </w:r>
      <w:r w:rsidRPr="00A910D3">
        <w:rPr>
          <w:color w:val="000000"/>
        </w:rPr>
        <w:softHyphen/>
        <w:t>ных учебных заведениях и рынке труда;</w:t>
      </w:r>
    </w:p>
    <w:p w:rsidR="00A910D3" w:rsidRPr="00A910D3" w:rsidRDefault="00A910D3" w:rsidP="00A910D3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A910D3">
        <w:rPr>
          <w:color w:val="000000"/>
        </w:rPr>
        <w:t>определять формулу профессии;</w:t>
      </w:r>
    </w:p>
    <w:p w:rsidR="00A910D3" w:rsidRPr="00A910D3" w:rsidRDefault="00A910D3" w:rsidP="00A910D3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A910D3">
        <w:rPr>
          <w:color w:val="000000"/>
        </w:rPr>
        <w:t>проводить общий анализ профессиональной деятельности, анализиро</w:t>
      </w:r>
      <w:r w:rsidRPr="00A910D3">
        <w:rPr>
          <w:color w:val="000000"/>
        </w:rPr>
        <w:softHyphen/>
        <w:t>вать требования профессий к человеку;</w:t>
      </w:r>
    </w:p>
    <w:p w:rsidR="00A910D3" w:rsidRPr="00A910D3" w:rsidRDefault="00A910D3" w:rsidP="00A910D3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A910D3">
        <w:rPr>
          <w:color w:val="000000"/>
        </w:rPr>
        <w:t>выявлять свои профессионально важные качества;</w:t>
      </w:r>
    </w:p>
    <w:p w:rsidR="00A910D3" w:rsidRPr="00A910D3" w:rsidRDefault="00A910D3" w:rsidP="00A910D3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A910D3">
        <w:rPr>
          <w:color w:val="000000"/>
        </w:rPr>
        <w:t>соотносить свои возможности с требованиями будущей профессии;</w:t>
      </w:r>
    </w:p>
    <w:p w:rsidR="00A910D3" w:rsidRPr="00A910D3" w:rsidRDefault="00A910D3" w:rsidP="00A910D3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A910D3">
        <w:rPr>
          <w:color w:val="000000"/>
        </w:rPr>
        <w:t>выполнять профессиональные пробы;</w:t>
      </w:r>
    </w:p>
    <w:p w:rsidR="00A910D3" w:rsidRPr="00A910D3" w:rsidRDefault="00A910D3" w:rsidP="00A910D3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A910D3">
        <w:rPr>
          <w:color w:val="000000"/>
        </w:rPr>
        <w:t>пользоваться профессиограммами и психограммами;</w:t>
      </w:r>
    </w:p>
    <w:p w:rsidR="00A910D3" w:rsidRPr="00A910D3" w:rsidRDefault="00A910D3" w:rsidP="00A910D3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A910D3">
        <w:rPr>
          <w:color w:val="000000"/>
        </w:rPr>
        <w:t>выбирать способ приобретения будущей профессии;</w:t>
      </w:r>
    </w:p>
    <w:p w:rsidR="00A910D3" w:rsidRPr="00A910D3" w:rsidRDefault="00A910D3" w:rsidP="00A910D3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A910D3">
        <w:rPr>
          <w:color w:val="000000"/>
        </w:rPr>
        <w:t>получат</w:t>
      </w:r>
      <w:r>
        <w:rPr>
          <w:color w:val="000000"/>
        </w:rPr>
        <w:t>ь профессиональную консультацию.</w:t>
      </w:r>
    </w:p>
    <w:p w:rsidR="00AB61AF" w:rsidRPr="00A910D3" w:rsidRDefault="00AB61AF" w:rsidP="00301B81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</w:t>
      </w:r>
      <w:r w:rsidR="00B35B9A" w:rsidRPr="00A91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0D3" w:rsidRPr="00A910D3" w:rsidRDefault="00A910D3" w:rsidP="00A910D3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A910D3">
        <w:rPr>
          <w:color w:val="000000"/>
        </w:rPr>
        <w:t>заполнять карту самоконтроля своей готовности к профессиональному самоопределению;</w:t>
      </w:r>
    </w:p>
    <w:p w:rsidR="00A910D3" w:rsidRPr="00A910D3" w:rsidRDefault="00A910D3" w:rsidP="00A910D3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A910D3">
        <w:rPr>
          <w:color w:val="000000"/>
        </w:rPr>
        <w:t>выполнять, оформлять и защищать творческий проект «Мой выбор» с электронной презентацией.</w:t>
      </w:r>
    </w:p>
    <w:p w:rsidR="003D69A3" w:rsidRDefault="003D69A3" w:rsidP="00301B81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9A" w:rsidRPr="003D69A3" w:rsidRDefault="003D69A3" w:rsidP="00301B81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беседы, </w:t>
      </w:r>
      <w:r w:rsid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диспуты,</w:t>
      </w:r>
      <w:r w:rsidR="001D4FDC"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D4FDC"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</w:t>
      </w:r>
      <w:r w:rsid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1D4FDC"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викторины, образовательная экскурсия. </w:t>
      </w:r>
      <w:r w:rsidR="001D4FDC"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1D4FDC"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D4FDC"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парн</w:t>
      </w:r>
      <w:r w:rsid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4FDC"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</w:t>
      </w:r>
      <w:r w:rsid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ая,</w:t>
      </w:r>
      <w:r w:rsidR="001D4FDC"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</w:t>
      </w:r>
      <w:r w:rsid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</w:t>
      </w:r>
      <w:r w:rsidR="001D4FDC"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9A3" w:rsidRDefault="003D69A3" w:rsidP="00301B81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DC" w:rsidRPr="001D4FDC" w:rsidRDefault="001D4FDC" w:rsidP="001D4FDC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1D4FDC" w:rsidRPr="001D4FDC" w:rsidRDefault="001D4FDC" w:rsidP="001D4FDC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DC" w:rsidRDefault="001D4FDC" w:rsidP="001D4FDC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74574B" w:rsidRPr="001D4FDC" w:rsidRDefault="0074574B" w:rsidP="001D4FDC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574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45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готовности выпускников школы к непрерывному образованию и труду с учетом потребностей нашего города, его разв</w:t>
      </w:r>
      <w:r w:rsidRPr="007457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5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и благополучия;</w:t>
      </w:r>
    </w:p>
    <w:p w:rsidR="001D4FDC" w:rsidRPr="001D4FDC" w:rsidRDefault="0074574B" w:rsidP="001D4FDC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4FDC"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</w:t>
      </w:r>
      <w:r w:rsidRPr="00745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опыта, соответствующего интересам, склонностям личности обучающегося;</w:t>
      </w:r>
    </w:p>
    <w:p w:rsidR="001D4FDC" w:rsidRPr="001D4FDC" w:rsidRDefault="0074574B" w:rsidP="001D4FDC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4FDC"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знания о способах познания.</w:t>
      </w:r>
    </w:p>
    <w:p w:rsidR="001D4FDC" w:rsidRPr="001D4FDC" w:rsidRDefault="001D4FDC" w:rsidP="001D4FDC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</w:p>
    <w:p w:rsidR="001D4FDC" w:rsidRDefault="001D4FDC" w:rsidP="001D4FDC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D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стремление к коллективной творческой деятельности и сотрудничеству.</w:t>
      </w:r>
    </w:p>
    <w:p w:rsidR="001D4FDC" w:rsidRPr="003D69A3" w:rsidRDefault="001D4FDC" w:rsidP="001D4FDC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AF" w:rsidRPr="007A61AA" w:rsidRDefault="007B7DAF" w:rsidP="007A61AA">
      <w:pPr>
        <w:keepNext/>
        <w:keepLines/>
        <w:numPr>
          <w:ilvl w:val="0"/>
          <w:numId w:val="1"/>
        </w:numPr>
        <w:spacing w:after="0" w:line="240" w:lineRule="auto"/>
        <w:ind w:left="0" w:right="20" w:firstLine="0"/>
        <w:contextualSpacing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7B7DAF" w:rsidRPr="007A61AA" w:rsidRDefault="007B7DAF" w:rsidP="007A61AA">
      <w:pPr>
        <w:keepNext/>
        <w:keepLines/>
        <w:spacing w:after="0" w:line="240" w:lineRule="auto"/>
        <w:ind w:right="20"/>
        <w:contextualSpacing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1AA" w:rsidRPr="00663D82" w:rsidRDefault="007A61AA" w:rsidP="007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Pr="00663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аздел 1 «Основы профессионального и жизненного самоопределения» </w:t>
      </w:r>
    </w:p>
    <w:p w:rsidR="007A61AA" w:rsidRDefault="007A61AA" w:rsidP="007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курс «Пр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офессиональное самоопределение».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курса. Содержание и специфика занятий. Структура, порядок в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и защиты творческого проекта «Мой выбор».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жизненного и профессионального самоопределения.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виды самоопределения человека. Жизненное и профессиональное самоопределение, их сущность и взаимосвязь. Смысл и цель жизни человека. Личностный и социальный аспекты выбора профессии. Определение понятий «наличное Я», «желаемое Я». Роль осознанного смысла жизни в выборе профессии.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работа.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Выписать в тетрадь опорные понятия. Сформулировать и записать в тетрадь смысл и цель своей жизни. Проведение дидактической игры «Эпитафия».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Сущность и структура процесса профессиональ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самоопределения и развития.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процесса профессионального самоопределения: трудолюбие, интерес к работе, потребность в профессиональном самоопределении, профессиональный интерес, склонность, профессиональный идеал, мотивы выбора профессии, профессиональное с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мопознание, профессиональное призвание. Показатели профессионального самоопределения: мечта о профессии, профессиональное намерение, профессиональное стремление.</w:t>
      </w:r>
      <w:r w:rsidR="0054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профессионального самоопределения и саморазвития личности.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</w:t>
      </w:r>
      <w:r w:rsidR="0054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в тет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радь опорные понятия. Выписать в тетрадь и осмыслить высказывание Г. К. Жукова: «Далеко в жизни уходит тот, кто идёт твёрдо к избранной цели. Найди в молодости свою профессию, определи жизненную дорогу и иди по ней упорно к намеченной уели — тогда удастся у тебя жизнь».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Значение, ситу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ация и правила выбора профессии.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выбора профессии для человека и общества. С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 и факторы выбора профессии. Ситуация выбора профессии: «Хочу-Могу-Надо». Требования к выбору профессии. Условия опт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мального (правильного) выбора профессии. Правила выбора профессии. Пути приобретения профессии.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работа.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Записать в тетрадь опорные понятия и правила выбора профессии. Проведение диспута «Кем быть?». Выявление профессиональных интересов по методике «Карта интересов».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ипич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ные ошибки при выборе профессии.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при выборе профессии. Незнание мира пр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фессий. Незнание правил выбора профессий. Незнание себя.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Практическая работа. 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ситуаций выбора профессий. </w:t>
      </w:r>
    </w:p>
    <w:p w:rsidR="00A7348C" w:rsidRPr="00A7348C" w:rsidRDefault="00A7348C" w:rsidP="00A7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организации: беседа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диспутах</w:t>
      </w: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48C" w:rsidRDefault="00A7348C" w:rsidP="00A7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познавательная.</w:t>
      </w:r>
    </w:p>
    <w:p w:rsidR="00A7348C" w:rsidRPr="00663D82" w:rsidRDefault="00A7348C" w:rsidP="00A7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AA" w:rsidRPr="00663D82" w:rsidRDefault="007A61AA" w:rsidP="007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Pr="007A61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аздел 2. Мир труда и профессий</w:t>
      </w:r>
    </w:p>
    <w:p w:rsidR="007A61AA" w:rsidRDefault="007A61AA" w:rsidP="007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 и специаль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ность: происхождение и сущность.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труда. Разделение труда. Мануфактура. Крупная машинная и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дустрия. Постиндустриальное общество. Современные формы разделения труда: международное, отраслевое, технологическое, функци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нальное, профессиональное, специальное. Сущность понятий «профессия», «специальность», «квалификация», «должность». Основные характеристики профессий.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Запись в тетрадь основных опорных понятий. Проведение дидактической игры «Пр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фессия, должность, специальность» и викторины «Кто больше знает профессий». Упражнение «Цепочка профессий».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Многообразия мира труда.</w:t>
      </w:r>
      <w:r w:rsidR="00A9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виды труда. Процесс труда. Функции человека в процессе труда. Готовность к труду. Предмет труда. Средство труда. Продукты трудовой деятельности. Сферы, отрасли и секторы экономики. Сферы материального и нематериального производства. 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расль труда. Предпринимательство как сфера трудовой деятельности. Цель, значение, формы предпринимательства.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пр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фессий. Формула профессии.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классификации профессии, их достоинства и недостатки. Классификационные признаки. Класс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 профессии Е.А. Климова по предмету, цели, орудиям и условиям труда. Классы профессии. Отделы профессий. Группа профе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 Формула профессий и ее роль в процессе подготовки учащихся к профессиональному самоопределению.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«Кла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сификация профессии». Определение школьниками формулы своей будущей профессии.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деятельность и карьера чел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века.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деятельность: функции, цели, задачи, средства и предметы труда, результаты. Профессиональная компетен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профессиональное мастерство. Показатели профессионального мастерства. Профессиональная карьера, ее формы. Структура плана профессиональной карьеры.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Рынок труда и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требования к профессионалу.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рынка труда и принципа его формирования. Бе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работица и причины ее появления. Статус безработного. Требования к современному профессионалу. Профессии в XXI веке. Рынок труда Республики Бурятия.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48C" w:rsidRPr="00A7348C" w:rsidRDefault="00A7348C" w:rsidP="00A7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организации: беседа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</w:t>
      </w:r>
    </w:p>
    <w:p w:rsidR="00A7348C" w:rsidRPr="00663D82" w:rsidRDefault="00A7348C" w:rsidP="00A7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трудовая деятельность.</w:t>
      </w:r>
    </w:p>
    <w:p w:rsidR="00A7348C" w:rsidRPr="00663D82" w:rsidRDefault="00A7348C" w:rsidP="007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AA" w:rsidRPr="00663D82" w:rsidRDefault="007A61AA" w:rsidP="007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Раздел 3. Человек и профессия </w:t>
      </w:r>
    </w:p>
    <w:p w:rsidR="007A61AA" w:rsidRDefault="007A61AA" w:rsidP="007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нально важные качества личности.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структура профессионально важных качеств человека. Направленность личн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показатели профессиональной направленности. Ориентация на группу родственных профессий. Профессиональное призвание. Зн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умения, навыки. Типологические особенности человека. Общение, особенные и специфические профессионально важные качества личности.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Интересы и скл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онности. Мотивы выбора профессии.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понятий «интересы» и «склонности». Отличие интереса от склонности. Профессиональные интересы и склонности, их роль в процессе профессионального самоопределения. Способы формиров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интересов. Мотивы выбора профессии. Группы мотивов выбора профессии: социальные, моральные, эстетич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ские, познавательные, творческие, материальные, престижные.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Ценностные ориентации и их роль в профессио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нальном самоопределении.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Ценностная ориентация, как избирательное отношение человека к материальным и духовным ценностям, система его убеждений, устан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 и предпочтений. Система ценностных ориентации, виды ценностей.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собенности психичес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ких процессов и выбор профессии.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виды познавательных процессов, их структура. Ощущение, восприятие, представление. Виды представлений. Внимание, свойства внимания. Память, ее виды. Мышление. Воображение. Эмоции, чувства, воля: сущность и функции. Виды эмоциональных состояний. Роль познавательных процессов, эмоций, чувств и воли в профессиональном самоопределении и профессиональной деятельности челов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Темперамент и выбор профессии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типы темперамента, их психологическая характеристика, особенности проявления в учебной и профессиональной деятельности человека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актер и выбор профессии.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«характер». Черты и типы х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рактера. Положительные и отрицательные черты характера в отношении человека к себе, другим людям, различным видам деятельности, общественной и личной собственности. Характер и выбор профессии. Общие требования типов профессии к характеру человека.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способностей в профес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сиональной деятельности.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понятия «способности», общие и специальные способности. Уровни развития способностей: неспособность, способность, талант, гениальность. Основные свойства специальных способностей. Задатки как предп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сылка формирования и развитие способностей. Способности и выбор профессии. Типы профессии и специальные способности.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ли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ности и выбор профессии.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типизации. Социально-профессиональные типы людей: реалистические (практические), интеллект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альные, артистические, социальные, предприимчивые (предпринимательские), конвенциональный (упорядочивающий); предпочитаемые сферы деятельности. Взаимоотношения типов людей: схожие и противоположные типы. Тип личности и профессиональная деятельность.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типов личности по методике Дж. Холланда.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и выбор профессии.</w:t>
      </w:r>
      <w:r w:rsidR="00543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здоровья. Учет состояния здоровья при в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 профессии. Группы профессии по степени их выявления на здоровье человека. Дееспособность, трудоспособность, работоспосо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 Медицинские показная и противопоказания. Ограничения профессиональной пригодности при различных заболеваниях. Укрепл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здоровья в состоянии с требованиями профессии. Работоспособность. Роль режима дня и активного отдыха в сохранении и укрепл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здоровья.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альная пригодность и самооценка.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степени профессиональной пригодности. Признаки професси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пригодности, профессионального соответствия, профессионального призвания. «Образ — Я», как система представлений о себе. Структура «Образа — Я»: знание о себе, оценка себя, умение управлять собой. Реальное «Я», идеальное «Я», «Я» - глазами других людей. «Я — концепция», как динамическая система представлений человека о самом себе. Самооценка как компонент «Я — концепций». Су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уровни самооценки. Характеристики заниженной, завышенной и адекватной самооценки.</w:t>
      </w:r>
    </w:p>
    <w:p w:rsidR="00A7348C" w:rsidRPr="00A7348C" w:rsidRDefault="00A7348C" w:rsidP="00A7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организации: беседа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 образовательная экскурсия.</w:t>
      </w:r>
    </w:p>
    <w:p w:rsidR="00A7348C" w:rsidRPr="00663D82" w:rsidRDefault="00A7348C" w:rsidP="00A7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трудовая деятельность.</w:t>
      </w:r>
    </w:p>
    <w:p w:rsidR="00A7348C" w:rsidRPr="00663D82" w:rsidRDefault="00A7348C" w:rsidP="007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AA" w:rsidRPr="00663D82" w:rsidRDefault="007A61AA" w:rsidP="007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Раздел 4. Слагаемые успеха в п</w:t>
      </w:r>
      <w:r w:rsidRPr="007A61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рофессиональном самоопределении</w:t>
      </w:r>
    </w:p>
    <w:p w:rsidR="007A61AA" w:rsidRPr="00663D82" w:rsidRDefault="007A61AA" w:rsidP="007A6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профессиональной деятельности.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о профессиях. Сущность, назначение и структура профессиограммы. Психограмма как составная часть профессиограммы. Роль профессиограмм и психограмм в подготовке учащихся к профессиональному самоопределению. Ознакомление с профессиограммами. Разработка профессиограммы предполагаемой профессии.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Профессиональные пробы и творческие проекты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функции профессиональной пробы в профессиональном самоопределении. Содержание профпроб по типам профессий. Этапы выполнения и уровни сложности профпроб. Аспекты профпроб: технологический, ситуативный, функциональный. Индивидуальные и групповые профпробы. Анализ и оценка выполненных профпроб.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классификация тво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проектов. Требования к творческим проектам. Этапы выполнения творческих проектов.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Профильное обу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чение предпрофильная подготовка.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содержания профильного обучения старшеклассников. Структурное содержание профильного обучения: баз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предметы, профильные предметы, курсы по выбору. Профили обучения. Цели и задачи предпрофильной подготовки выпускников основной школы. Компоненты предпрофильного обучения: краткосрочные курсы по выбору, профессиональная информация, професси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нальная консультация и диагностика.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получени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профессионального образования.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образование. Государстве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стандарт профессионального обучения. Уровни профессионального образования: начальное, среднее, высшее, послевузовское. Пр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фессиональные образовательные учреждения. Система профессиональной подготовки кадров: ученичество, профессиональные пробы,б курсовая форма подготовки кадров, училища, техникумы, лицеи, ССУЗы, академия, университет, аспирантура, докторантура, ординатура и интернатура, институты повышения квалификации. Источники информации о профессиональных учебных заведениях.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ная консультация.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цель, задачи профессиональной консультации. Виды и задачи профессиональной консультации. Формы проведения профессиональных консультаций. Подготовка учащихся к профессиональной консультации.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саморазвитие и самовоспитание.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ресурсы. Виды возможностей человека: интеллектуальные, физические, специальные. Профессионал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саморазвитие: сущность, способы и приемы саморазвития человеком своих профессионально важных качеств. Профессиональное с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мовоспитание. Методы профессионального самовоспитания: самоубеждение, самовнушение, самоприказ, самообразование, самоко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троль, самооценка.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пр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офессиональному самоопределению.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профессиональному самоопределению.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готовности к профсамоопределению, ее уровни. Принятие решения о профессиональном выборе.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Творческий проект «Мой 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выбор»: разр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ботка и оформление.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проекта.</w:t>
      </w:r>
      <w:r w:rsidRPr="007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творческих проектов «Мой выбор»</w:t>
      </w:r>
      <w:r w:rsidRPr="007A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их выполнения и защиты. Представление жюри. Порядок проведения защиты творческих проектов. Представление учащимися п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яснительной записки и результатов профпроб, ответы на вопросы. Оценивание защиты, подведение итогов.</w:t>
      </w:r>
      <w:r w:rsidR="0054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защита пр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3D8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ектов.</w:t>
      </w:r>
    </w:p>
    <w:p w:rsidR="00A7348C" w:rsidRPr="00A7348C" w:rsidRDefault="00A7348C" w:rsidP="00A7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организации: беседа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</w:t>
      </w: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</w:t>
      </w:r>
    </w:p>
    <w:p w:rsidR="00A7348C" w:rsidRPr="00663D82" w:rsidRDefault="00A7348C" w:rsidP="00A7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трудовая деятельность.</w:t>
      </w:r>
    </w:p>
    <w:p w:rsidR="005D1DB2" w:rsidRPr="00301B81" w:rsidRDefault="005D1DB2" w:rsidP="00301B81">
      <w:pPr>
        <w:pStyle w:val="ae"/>
        <w:spacing w:before="0" w:beforeAutospacing="0" w:after="0" w:afterAutospacing="0"/>
        <w:jc w:val="both"/>
      </w:pPr>
    </w:p>
    <w:p w:rsidR="007B7DAF" w:rsidRPr="00301B81" w:rsidRDefault="007B7DAF" w:rsidP="00301B81">
      <w:pPr>
        <w:pStyle w:val="ad"/>
        <w:keepNext/>
        <w:keepLines/>
        <w:numPr>
          <w:ilvl w:val="0"/>
          <w:numId w:val="1"/>
        </w:numPr>
        <w:spacing w:after="0" w:line="240" w:lineRule="auto"/>
        <w:ind w:left="0" w:right="20" w:firstLine="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63"/>
        <w:gridCol w:w="5600"/>
        <w:gridCol w:w="3050"/>
        <w:gridCol w:w="2491"/>
        <w:gridCol w:w="2491"/>
      </w:tblGrid>
      <w:tr w:rsidR="00F84E2C" w:rsidRPr="00301B81" w:rsidTr="0023785E">
        <w:trPr>
          <w:trHeight w:val="413"/>
        </w:trPr>
        <w:tc>
          <w:tcPr>
            <w:tcW w:w="763" w:type="dxa"/>
            <w:vMerge w:val="restart"/>
          </w:tcPr>
          <w:p w:rsidR="00F84E2C" w:rsidRPr="00351D4F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600" w:type="dxa"/>
            <w:vMerge w:val="restart"/>
          </w:tcPr>
          <w:p w:rsidR="00F84E2C" w:rsidRPr="00301B81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/ темы</w:t>
            </w:r>
          </w:p>
        </w:tc>
        <w:tc>
          <w:tcPr>
            <w:tcW w:w="3050" w:type="dxa"/>
            <w:vMerge w:val="restart"/>
          </w:tcPr>
          <w:p w:rsidR="00F84E2C" w:rsidRPr="00301B81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отвод</w:t>
            </w:r>
            <w:r w:rsidRPr="003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 освоение раздела / темы</w:t>
            </w:r>
          </w:p>
        </w:tc>
        <w:tc>
          <w:tcPr>
            <w:tcW w:w="4982" w:type="dxa"/>
            <w:gridSpan w:val="2"/>
          </w:tcPr>
          <w:p w:rsidR="00F84E2C" w:rsidRPr="00301B81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F84E2C" w:rsidRPr="00301B81" w:rsidTr="00F84E2C">
        <w:trPr>
          <w:trHeight w:val="412"/>
        </w:trPr>
        <w:tc>
          <w:tcPr>
            <w:tcW w:w="763" w:type="dxa"/>
            <w:vMerge/>
          </w:tcPr>
          <w:p w:rsidR="00F84E2C" w:rsidRPr="00301B81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vMerge/>
          </w:tcPr>
          <w:p w:rsidR="00F84E2C" w:rsidRPr="00301B81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</w:tcPr>
          <w:p w:rsidR="00F84E2C" w:rsidRPr="00301B81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F84E2C" w:rsidRPr="00301B81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491" w:type="dxa"/>
          </w:tcPr>
          <w:p w:rsidR="00F84E2C" w:rsidRPr="00301B81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F84E2C" w:rsidRPr="00301B81" w:rsidTr="00F84E2C">
        <w:tc>
          <w:tcPr>
            <w:tcW w:w="6363" w:type="dxa"/>
            <w:gridSpan w:val="2"/>
          </w:tcPr>
          <w:p w:rsidR="00F84E2C" w:rsidRPr="00301B81" w:rsidRDefault="00F84E2C" w:rsidP="00072845">
            <w:pPr>
              <w:keepNext/>
              <w:keepLines/>
              <w:spacing w:line="240" w:lineRule="auto"/>
              <w:ind w:right="20"/>
              <w:contextualSpacing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</w:t>
            </w:r>
            <w:r w:rsidRPr="003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профессионального и жизненного сам</w:t>
            </w:r>
            <w:r w:rsidRPr="003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</w:tcPr>
          <w:p w:rsidR="00F84E2C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</w:tcPr>
          <w:p w:rsidR="00F84E2C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0" w:type="dxa"/>
          </w:tcPr>
          <w:p w:rsidR="00F84E2C" w:rsidRPr="00301B81" w:rsidRDefault="00F84E2C" w:rsidP="00663D82">
            <w:pPr>
              <w:keepNext/>
              <w:keepLines/>
              <w:spacing w:line="240" w:lineRule="auto"/>
              <w:ind w:right="20"/>
              <w:contextualSpacing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3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профессионального и жизне</w:t>
            </w:r>
            <w:r w:rsidRPr="003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keepNext/>
              <w:keepLines/>
              <w:spacing w:line="240" w:lineRule="auto"/>
              <w:ind w:right="2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  <w:vAlign w:val="bottom"/>
          </w:tcPr>
          <w:p w:rsidR="00F84E2C" w:rsidRPr="00072845" w:rsidRDefault="00F84E2C" w:rsidP="003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70">
              <w:rPr>
                <w:rFonts w:ascii="Times New Roman" w:hAnsi="Times New Roman" w:cs="Times New Roman"/>
                <w:sz w:val="24"/>
                <w:szCs w:val="24"/>
              </w:rPr>
              <w:t>Основы жизненного и профессионального сам</w:t>
            </w:r>
            <w:r w:rsidRPr="003D4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D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определения. Смысл и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4D70">
              <w:rPr>
                <w:rFonts w:ascii="Times New Roman" w:hAnsi="Times New Roman" w:cs="Times New Roman"/>
                <w:sz w:val="24"/>
                <w:szCs w:val="24"/>
              </w:rPr>
              <w:t>изни человека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0" w:type="dxa"/>
            <w:vAlign w:val="bottom"/>
          </w:tcPr>
          <w:p w:rsidR="00F84E2C" w:rsidRPr="00072845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70">
              <w:rPr>
                <w:rFonts w:ascii="Times New Roman" w:hAnsi="Times New Roman" w:cs="Times New Roman"/>
                <w:sz w:val="24"/>
                <w:szCs w:val="24"/>
              </w:rPr>
              <w:t>Сущность и структура процесса профессионального самоопределения и развития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0" w:type="dxa"/>
            <w:vAlign w:val="bottom"/>
          </w:tcPr>
          <w:p w:rsidR="00F84E2C" w:rsidRPr="00072845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70">
              <w:rPr>
                <w:rFonts w:ascii="Times New Roman" w:hAnsi="Times New Roman" w:cs="Times New Roman"/>
                <w:sz w:val="24"/>
                <w:szCs w:val="24"/>
              </w:rPr>
              <w:t>Значение, ситуация и правила выбора профессии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0" w:type="dxa"/>
            <w:vAlign w:val="bottom"/>
          </w:tcPr>
          <w:p w:rsidR="00F84E2C" w:rsidRPr="00072845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при выборе профессии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6363" w:type="dxa"/>
            <w:gridSpan w:val="2"/>
          </w:tcPr>
          <w:p w:rsidR="00F84E2C" w:rsidRPr="00301B81" w:rsidRDefault="00F84E2C" w:rsidP="003D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Мир труда и профессий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0" w:type="dxa"/>
            <w:vAlign w:val="bottom"/>
          </w:tcPr>
          <w:p w:rsidR="00F84E2C" w:rsidRPr="00072845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3">
              <w:rPr>
                <w:rFonts w:ascii="Times New Roman" w:hAnsi="Times New Roman" w:cs="Times New Roman"/>
                <w:sz w:val="24"/>
                <w:szCs w:val="24"/>
              </w:rPr>
              <w:t>Профессия и специальность: происхождение и сущность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0" w:type="dxa"/>
            <w:vAlign w:val="bottom"/>
          </w:tcPr>
          <w:p w:rsidR="00F84E2C" w:rsidRPr="00072845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3">
              <w:rPr>
                <w:rFonts w:ascii="Times New Roman" w:hAnsi="Times New Roman" w:cs="Times New Roman"/>
                <w:sz w:val="24"/>
                <w:szCs w:val="24"/>
              </w:rPr>
              <w:t>Многообразия мира труда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0" w:type="dxa"/>
            <w:vAlign w:val="bottom"/>
          </w:tcPr>
          <w:p w:rsidR="00F84E2C" w:rsidRPr="00072845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3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 Формула профессии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0" w:type="dxa"/>
            <w:vAlign w:val="bottom"/>
          </w:tcPr>
          <w:p w:rsidR="00F84E2C" w:rsidRPr="00072845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и карьера человека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0" w:type="dxa"/>
            <w:vAlign w:val="bottom"/>
          </w:tcPr>
          <w:p w:rsidR="00F84E2C" w:rsidRPr="00072845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3">
              <w:rPr>
                <w:rFonts w:ascii="Times New Roman" w:hAnsi="Times New Roman" w:cs="Times New Roman"/>
                <w:sz w:val="24"/>
                <w:szCs w:val="24"/>
              </w:rPr>
              <w:t>Рынок труда и его требования к профессионалу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6363" w:type="dxa"/>
            <w:gridSpan w:val="2"/>
          </w:tcPr>
          <w:p w:rsidR="00F84E2C" w:rsidRPr="00301B81" w:rsidRDefault="00F84E2C" w:rsidP="00BD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профессия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0" w:type="dxa"/>
          </w:tcPr>
          <w:p w:rsidR="00F84E2C" w:rsidRPr="000C5654" w:rsidRDefault="00F84E2C" w:rsidP="0030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Интересы и склонности. Мотивы выбора профессии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Ценностные ориентации и их роль в професси</w:t>
            </w: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нальном самоопределении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психических процессов и выбор пр</w:t>
            </w: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Темперамент и выбор профессии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Темперамент и выбор профессии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 и выбор профессии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 и выбор профессии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способностей в профессиональной деятельн</w:t>
            </w: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личности и выбор профессии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 и выбор профессии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пригодность и самооценка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6363" w:type="dxa"/>
            <w:gridSpan w:val="2"/>
          </w:tcPr>
          <w:p w:rsidR="00F84E2C" w:rsidRPr="00072845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0C5654">
              <w:rPr>
                <w:rFonts w:ascii="Times New Roman" w:hAnsi="Times New Roman" w:cs="Times New Roman"/>
                <w:sz w:val="24"/>
                <w:szCs w:val="24"/>
              </w:rPr>
              <w:t>Слагаемые успеха в профессиональном сам</w:t>
            </w:r>
            <w:r w:rsidRPr="000C5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654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</w:p>
        </w:tc>
        <w:tc>
          <w:tcPr>
            <w:tcW w:w="3050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профессиональной деятельности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Профессиональные пробы и творческие проекты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07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Профильное обучение предпрофильная подготовка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Пути получения профессионального образования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консультация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саморазвитие и самовоспитание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00" w:type="dxa"/>
            <w:vAlign w:val="bottom"/>
          </w:tcPr>
          <w:p w:rsidR="00F84E2C" w:rsidRPr="000C5654" w:rsidRDefault="00F84E2C" w:rsidP="000C5654">
            <w:pPr>
              <w:pStyle w:val="ae"/>
              <w:spacing w:after="150"/>
              <w:rPr>
                <w:color w:val="000000"/>
              </w:rPr>
            </w:pPr>
            <w:r w:rsidRPr="000C5654">
              <w:rPr>
                <w:color w:val="000000"/>
              </w:rPr>
              <w:t>Готовность к профессиональному самоопредел</w:t>
            </w:r>
            <w:r w:rsidRPr="000C5654">
              <w:rPr>
                <w:color w:val="000000"/>
              </w:rPr>
              <w:t>е</w:t>
            </w:r>
            <w:r w:rsidRPr="000C5654">
              <w:rPr>
                <w:color w:val="000000"/>
              </w:rPr>
              <w:t>нию.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проект «Мой выбор»: разработка и оформление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проект «Мой выбор»: разработка и оформление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00" w:type="dxa"/>
            <w:vAlign w:val="bottom"/>
          </w:tcPr>
          <w:p w:rsidR="00F84E2C" w:rsidRPr="000C5654" w:rsidRDefault="00F8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проект «Мой выбор»: разработка и оформление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00" w:type="dxa"/>
            <w:vAlign w:val="bottom"/>
          </w:tcPr>
          <w:p w:rsidR="00F84E2C" w:rsidRPr="00541596" w:rsidRDefault="00F84E2C" w:rsidP="000C5654">
            <w:pPr>
              <w:pStyle w:val="ae"/>
              <w:spacing w:after="150"/>
              <w:rPr>
                <w:color w:val="000000"/>
              </w:rPr>
            </w:pPr>
            <w:r w:rsidRPr="00541596">
              <w:rPr>
                <w:color w:val="000000"/>
              </w:rPr>
              <w:t>Защита творческих проектов «Мой выбор»</w:t>
            </w:r>
          </w:p>
        </w:tc>
        <w:tc>
          <w:tcPr>
            <w:tcW w:w="3050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2C" w:rsidRPr="00301B81" w:rsidTr="00F84E2C">
        <w:tc>
          <w:tcPr>
            <w:tcW w:w="763" w:type="dxa"/>
          </w:tcPr>
          <w:p w:rsidR="00F84E2C" w:rsidRPr="00301B81" w:rsidRDefault="00F84E2C" w:rsidP="0030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F84E2C" w:rsidRPr="00541596" w:rsidRDefault="00F84E2C" w:rsidP="0030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59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050" w:type="dxa"/>
          </w:tcPr>
          <w:p w:rsidR="00F84E2C" w:rsidRPr="00301B81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</w:tcPr>
          <w:p w:rsidR="00F84E2C" w:rsidRDefault="00F84E2C" w:rsidP="0035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7200A" w:rsidRPr="00002BB6" w:rsidRDefault="0077200A" w:rsidP="00F8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7200A" w:rsidRPr="00002BB6" w:rsidSect="004E38D3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44" w:rsidRDefault="00DB3D44" w:rsidP="001270DE">
      <w:pPr>
        <w:spacing w:after="0" w:line="240" w:lineRule="auto"/>
      </w:pPr>
      <w:r>
        <w:separator/>
      </w:r>
    </w:p>
  </w:endnote>
  <w:endnote w:type="continuationSeparator" w:id="0">
    <w:p w:rsidR="00DB3D44" w:rsidRDefault="00DB3D44" w:rsidP="0012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299237"/>
      <w:docPartObj>
        <w:docPartGallery w:val="Page Numbers (Bottom of Page)"/>
        <w:docPartUnique/>
      </w:docPartObj>
    </w:sdtPr>
    <w:sdtEndPr/>
    <w:sdtContent>
      <w:p w:rsidR="003D4D70" w:rsidRDefault="00DB3D4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A0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D4D70" w:rsidRDefault="003D4D7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44" w:rsidRDefault="00DB3D44" w:rsidP="001270DE">
      <w:pPr>
        <w:spacing w:after="0" w:line="240" w:lineRule="auto"/>
      </w:pPr>
      <w:r>
        <w:separator/>
      </w:r>
    </w:p>
  </w:footnote>
  <w:footnote w:type="continuationSeparator" w:id="0">
    <w:p w:rsidR="00DB3D44" w:rsidRDefault="00DB3D44" w:rsidP="0012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CFC"/>
    <w:multiLevelType w:val="multilevel"/>
    <w:tmpl w:val="5318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1C13"/>
    <w:multiLevelType w:val="multilevel"/>
    <w:tmpl w:val="5692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A0C91"/>
    <w:multiLevelType w:val="multilevel"/>
    <w:tmpl w:val="8716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E6D38"/>
    <w:multiLevelType w:val="hybridMultilevel"/>
    <w:tmpl w:val="CED2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75AE"/>
    <w:multiLevelType w:val="hybridMultilevel"/>
    <w:tmpl w:val="8680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16FF"/>
    <w:multiLevelType w:val="hybridMultilevel"/>
    <w:tmpl w:val="7C78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6207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2130B"/>
    <w:multiLevelType w:val="multilevel"/>
    <w:tmpl w:val="6E2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A7EB7"/>
    <w:multiLevelType w:val="multilevel"/>
    <w:tmpl w:val="0E0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02C65"/>
    <w:multiLevelType w:val="multilevel"/>
    <w:tmpl w:val="C3F2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766FD"/>
    <w:multiLevelType w:val="multilevel"/>
    <w:tmpl w:val="8962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C601A"/>
    <w:multiLevelType w:val="multilevel"/>
    <w:tmpl w:val="3026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86EDE"/>
    <w:multiLevelType w:val="multilevel"/>
    <w:tmpl w:val="13CE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74396"/>
    <w:multiLevelType w:val="multilevel"/>
    <w:tmpl w:val="2A98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15A66"/>
    <w:multiLevelType w:val="hybridMultilevel"/>
    <w:tmpl w:val="6CC08F26"/>
    <w:lvl w:ilvl="0" w:tplc="8FF2B7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54E33"/>
    <w:multiLevelType w:val="multilevel"/>
    <w:tmpl w:val="A422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A22D6"/>
    <w:multiLevelType w:val="multilevel"/>
    <w:tmpl w:val="5348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67C6F"/>
    <w:multiLevelType w:val="multilevel"/>
    <w:tmpl w:val="14E6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23F28"/>
    <w:multiLevelType w:val="hybridMultilevel"/>
    <w:tmpl w:val="DFE0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32D30"/>
    <w:multiLevelType w:val="hybridMultilevel"/>
    <w:tmpl w:val="AD76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B653B"/>
    <w:multiLevelType w:val="multilevel"/>
    <w:tmpl w:val="A422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92432"/>
    <w:multiLevelType w:val="multilevel"/>
    <w:tmpl w:val="88E2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0437B"/>
    <w:multiLevelType w:val="hybridMultilevel"/>
    <w:tmpl w:val="D360A6BE"/>
    <w:lvl w:ilvl="0" w:tplc="43AC8AF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724F8"/>
    <w:multiLevelType w:val="multilevel"/>
    <w:tmpl w:val="E248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564FE"/>
    <w:multiLevelType w:val="hybridMultilevel"/>
    <w:tmpl w:val="AEF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057F5"/>
    <w:multiLevelType w:val="multilevel"/>
    <w:tmpl w:val="528C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FE6EF6"/>
    <w:multiLevelType w:val="multilevel"/>
    <w:tmpl w:val="3D4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B0B6B"/>
    <w:multiLevelType w:val="multilevel"/>
    <w:tmpl w:val="75F2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94A1D"/>
    <w:multiLevelType w:val="hybridMultilevel"/>
    <w:tmpl w:val="F9105F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AE752B"/>
    <w:multiLevelType w:val="multilevel"/>
    <w:tmpl w:val="8A64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E26E2"/>
    <w:multiLevelType w:val="hybridMultilevel"/>
    <w:tmpl w:val="032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067F6"/>
    <w:multiLevelType w:val="hybridMultilevel"/>
    <w:tmpl w:val="19E0F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36210E"/>
    <w:multiLevelType w:val="hybridMultilevel"/>
    <w:tmpl w:val="E9EC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F5BCB"/>
    <w:multiLevelType w:val="multilevel"/>
    <w:tmpl w:val="6932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F74C2"/>
    <w:multiLevelType w:val="multilevel"/>
    <w:tmpl w:val="1696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0D606C"/>
    <w:multiLevelType w:val="multilevel"/>
    <w:tmpl w:val="C310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216F9B"/>
    <w:multiLevelType w:val="multilevel"/>
    <w:tmpl w:val="BDDA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700688"/>
    <w:multiLevelType w:val="hybridMultilevel"/>
    <w:tmpl w:val="BC00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A3D69"/>
    <w:multiLevelType w:val="multilevel"/>
    <w:tmpl w:val="719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649F9"/>
    <w:multiLevelType w:val="multilevel"/>
    <w:tmpl w:val="2EE4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E2337F"/>
    <w:multiLevelType w:val="hybridMultilevel"/>
    <w:tmpl w:val="AADA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3180A"/>
    <w:multiLevelType w:val="hybridMultilevel"/>
    <w:tmpl w:val="EA102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3"/>
  </w:num>
  <w:num w:numId="4">
    <w:abstractNumId w:val="36"/>
  </w:num>
  <w:num w:numId="5">
    <w:abstractNumId w:val="39"/>
  </w:num>
  <w:num w:numId="6">
    <w:abstractNumId w:val="31"/>
  </w:num>
  <w:num w:numId="7">
    <w:abstractNumId w:val="4"/>
  </w:num>
  <w:num w:numId="8">
    <w:abstractNumId w:val="40"/>
  </w:num>
  <w:num w:numId="9">
    <w:abstractNumId w:val="8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3"/>
  </w:num>
  <w:num w:numId="15">
    <w:abstractNumId w:val="38"/>
  </w:num>
  <w:num w:numId="16">
    <w:abstractNumId w:val="2"/>
  </w:num>
  <w:num w:numId="17">
    <w:abstractNumId w:val="32"/>
  </w:num>
  <w:num w:numId="18">
    <w:abstractNumId w:val="34"/>
  </w:num>
  <w:num w:numId="19">
    <w:abstractNumId w:val="20"/>
  </w:num>
  <w:num w:numId="20">
    <w:abstractNumId w:val="28"/>
  </w:num>
  <w:num w:numId="21">
    <w:abstractNumId w:val="9"/>
  </w:num>
  <w:num w:numId="22">
    <w:abstractNumId w:val="22"/>
  </w:num>
  <w:num w:numId="23">
    <w:abstractNumId w:val="35"/>
  </w:num>
  <w:num w:numId="24">
    <w:abstractNumId w:val="19"/>
  </w:num>
  <w:num w:numId="25">
    <w:abstractNumId w:val="26"/>
  </w:num>
  <w:num w:numId="26">
    <w:abstractNumId w:val="14"/>
  </w:num>
  <w:num w:numId="27">
    <w:abstractNumId w:val="11"/>
  </w:num>
  <w:num w:numId="28">
    <w:abstractNumId w:val="15"/>
  </w:num>
  <w:num w:numId="29">
    <w:abstractNumId w:val="7"/>
  </w:num>
  <w:num w:numId="30">
    <w:abstractNumId w:val="16"/>
  </w:num>
  <w:num w:numId="31">
    <w:abstractNumId w:val="10"/>
  </w:num>
  <w:num w:numId="32">
    <w:abstractNumId w:val="33"/>
  </w:num>
  <w:num w:numId="33">
    <w:abstractNumId w:val="12"/>
  </w:num>
  <w:num w:numId="34">
    <w:abstractNumId w:val="6"/>
  </w:num>
  <w:num w:numId="35">
    <w:abstractNumId w:val="24"/>
  </w:num>
  <w:num w:numId="36">
    <w:abstractNumId w:val="1"/>
  </w:num>
  <w:num w:numId="37">
    <w:abstractNumId w:val="0"/>
  </w:num>
  <w:num w:numId="38">
    <w:abstractNumId w:val="37"/>
  </w:num>
  <w:num w:numId="39">
    <w:abstractNumId w:val="25"/>
  </w:num>
  <w:num w:numId="40">
    <w:abstractNumId w:val="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15"/>
    <w:rsid w:val="00002BB6"/>
    <w:rsid w:val="00003F43"/>
    <w:rsid w:val="00052BCE"/>
    <w:rsid w:val="00072845"/>
    <w:rsid w:val="000768A9"/>
    <w:rsid w:val="000C5654"/>
    <w:rsid w:val="000F2496"/>
    <w:rsid w:val="000F4905"/>
    <w:rsid w:val="001270DE"/>
    <w:rsid w:val="00131980"/>
    <w:rsid w:val="00184FAE"/>
    <w:rsid w:val="001918BB"/>
    <w:rsid w:val="001D4FDC"/>
    <w:rsid w:val="001E4C86"/>
    <w:rsid w:val="00214720"/>
    <w:rsid w:val="00215603"/>
    <w:rsid w:val="00221F0A"/>
    <w:rsid w:val="00226715"/>
    <w:rsid w:val="00233EEF"/>
    <w:rsid w:val="00241A15"/>
    <w:rsid w:val="002858FE"/>
    <w:rsid w:val="00294987"/>
    <w:rsid w:val="002D0B6F"/>
    <w:rsid w:val="002D3D6C"/>
    <w:rsid w:val="002E1CAE"/>
    <w:rsid w:val="00301B81"/>
    <w:rsid w:val="003123CE"/>
    <w:rsid w:val="003250ED"/>
    <w:rsid w:val="003374A4"/>
    <w:rsid w:val="00351D4F"/>
    <w:rsid w:val="0035592D"/>
    <w:rsid w:val="00373306"/>
    <w:rsid w:val="003733C2"/>
    <w:rsid w:val="003D4D70"/>
    <w:rsid w:val="003D69A3"/>
    <w:rsid w:val="00407A8B"/>
    <w:rsid w:val="00433945"/>
    <w:rsid w:val="00437330"/>
    <w:rsid w:val="0046327F"/>
    <w:rsid w:val="004C448E"/>
    <w:rsid w:val="004E38D3"/>
    <w:rsid w:val="00520161"/>
    <w:rsid w:val="00525C6A"/>
    <w:rsid w:val="00541596"/>
    <w:rsid w:val="005430A8"/>
    <w:rsid w:val="00555060"/>
    <w:rsid w:val="00580BF8"/>
    <w:rsid w:val="00586443"/>
    <w:rsid w:val="00596A1E"/>
    <w:rsid w:val="005D1DB2"/>
    <w:rsid w:val="005D6E2A"/>
    <w:rsid w:val="005E113D"/>
    <w:rsid w:val="005E3312"/>
    <w:rsid w:val="005F5E23"/>
    <w:rsid w:val="00611500"/>
    <w:rsid w:val="0065262C"/>
    <w:rsid w:val="00663D82"/>
    <w:rsid w:val="00670B84"/>
    <w:rsid w:val="00693B10"/>
    <w:rsid w:val="006A03CB"/>
    <w:rsid w:val="007020BE"/>
    <w:rsid w:val="0074064D"/>
    <w:rsid w:val="0074574B"/>
    <w:rsid w:val="0077200A"/>
    <w:rsid w:val="00791F74"/>
    <w:rsid w:val="007A3E1E"/>
    <w:rsid w:val="007A61AA"/>
    <w:rsid w:val="007B1C4B"/>
    <w:rsid w:val="007B2A13"/>
    <w:rsid w:val="007B76C2"/>
    <w:rsid w:val="007B7DAF"/>
    <w:rsid w:val="007C459F"/>
    <w:rsid w:val="007C7EB2"/>
    <w:rsid w:val="007E1833"/>
    <w:rsid w:val="007F2815"/>
    <w:rsid w:val="007F3A78"/>
    <w:rsid w:val="007F7699"/>
    <w:rsid w:val="00805857"/>
    <w:rsid w:val="00806434"/>
    <w:rsid w:val="00820C02"/>
    <w:rsid w:val="0084747D"/>
    <w:rsid w:val="00866720"/>
    <w:rsid w:val="00871CD3"/>
    <w:rsid w:val="008A4F6E"/>
    <w:rsid w:val="008B21BA"/>
    <w:rsid w:val="008B2E39"/>
    <w:rsid w:val="008D2BE3"/>
    <w:rsid w:val="00933B46"/>
    <w:rsid w:val="00937E03"/>
    <w:rsid w:val="00946404"/>
    <w:rsid w:val="00963E95"/>
    <w:rsid w:val="009B08A6"/>
    <w:rsid w:val="009C4D71"/>
    <w:rsid w:val="009C7298"/>
    <w:rsid w:val="009E0D5E"/>
    <w:rsid w:val="009E50DB"/>
    <w:rsid w:val="00A065A0"/>
    <w:rsid w:val="00A07527"/>
    <w:rsid w:val="00A2481E"/>
    <w:rsid w:val="00A273A7"/>
    <w:rsid w:val="00A52F46"/>
    <w:rsid w:val="00A55C57"/>
    <w:rsid w:val="00A62E9C"/>
    <w:rsid w:val="00A7348C"/>
    <w:rsid w:val="00A910D3"/>
    <w:rsid w:val="00A91B7F"/>
    <w:rsid w:val="00AB61AF"/>
    <w:rsid w:val="00AB698A"/>
    <w:rsid w:val="00AF7506"/>
    <w:rsid w:val="00B235C2"/>
    <w:rsid w:val="00B31515"/>
    <w:rsid w:val="00B35B9A"/>
    <w:rsid w:val="00B518CA"/>
    <w:rsid w:val="00B91D30"/>
    <w:rsid w:val="00BB060D"/>
    <w:rsid w:val="00BB4AEC"/>
    <w:rsid w:val="00BD3933"/>
    <w:rsid w:val="00BF2D59"/>
    <w:rsid w:val="00C0361B"/>
    <w:rsid w:val="00C1361F"/>
    <w:rsid w:val="00C509D4"/>
    <w:rsid w:val="00C91817"/>
    <w:rsid w:val="00CA53D6"/>
    <w:rsid w:val="00CB7850"/>
    <w:rsid w:val="00CC26A9"/>
    <w:rsid w:val="00CC386A"/>
    <w:rsid w:val="00CC504E"/>
    <w:rsid w:val="00CE2F78"/>
    <w:rsid w:val="00D219C5"/>
    <w:rsid w:val="00D51A06"/>
    <w:rsid w:val="00D82115"/>
    <w:rsid w:val="00DB19A4"/>
    <w:rsid w:val="00DB3D44"/>
    <w:rsid w:val="00DC70F4"/>
    <w:rsid w:val="00DE4786"/>
    <w:rsid w:val="00E33722"/>
    <w:rsid w:val="00E64596"/>
    <w:rsid w:val="00E915A6"/>
    <w:rsid w:val="00F0731D"/>
    <w:rsid w:val="00F37CD1"/>
    <w:rsid w:val="00F52851"/>
    <w:rsid w:val="00F66DB7"/>
    <w:rsid w:val="00F77B15"/>
    <w:rsid w:val="00F84E2C"/>
    <w:rsid w:val="00FA0361"/>
    <w:rsid w:val="00FA0FB9"/>
    <w:rsid w:val="00FC28A5"/>
    <w:rsid w:val="00FE3A4C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5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20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77200A"/>
    <w:pPr>
      <w:keepNext/>
      <w:spacing w:before="240" w:after="60"/>
      <w:outlineLvl w:val="2"/>
    </w:pPr>
    <w:rPr>
      <w:rFonts w:ascii="Times New Roman" w:eastAsia="Calibri" w:hAnsi="Times New Roman" w:cs="Arial"/>
      <w:b/>
      <w:bCs/>
      <w:sz w:val="24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6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A15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character" w:customStyle="1" w:styleId="FontStyle18">
    <w:name w:val="Font Style18"/>
    <w:basedOn w:val="a0"/>
    <w:uiPriority w:val="99"/>
    <w:rsid w:val="00241A15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41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8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07A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7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77200A"/>
    <w:rPr>
      <w:rFonts w:ascii="Times New Roman" w:eastAsia="Calibri" w:hAnsi="Times New Roman" w:cs="Arial"/>
      <w:b/>
      <w:bCs/>
      <w:sz w:val="24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77200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200A"/>
    <w:rPr>
      <w:rFonts w:ascii="Calibri" w:eastAsia="Calibri" w:hAnsi="Calibri" w:cs="Times New Roman"/>
    </w:rPr>
  </w:style>
  <w:style w:type="paragraph" w:customStyle="1" w:styleId="p1">
    <w:name w:val="p1"/>
    <w:basedOn w:val="a"/>
    <w:rsid w:val="0077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7200A"/>
    <w:rPr>
      <w:b/>
      <w:bCs/>
    </w:rPr>
  </w:style>
  <w:style w:type="paragraph" w:styleId="aa">
    <w:name w:val="List"/>
    <w:basedOn w:val="a"/>
    <w:rsid w:val="0074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6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b">
    <w:name w:val="Emphasis"/>
    <w:basedOn w:val="a0"/>
    <w:qFormat/>
    <w:rsid w:val="0074064D"/>
    <w:rPr>
      <w:i/>
      <w:iCs/>
    </w:rPr>
  </w:style>
  <w:style w:type="table" w:styleId="ac">
    <w:name w:val="Table Grid"/>
    <w:basedOn w:val="a1"/>
    <w:uiPriority w:val="59"/>
    <w:rsid w:val="007B7D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0731D"/>
    <w:pPr>
      <w:ind w:left="720"/>
      <w:contextualSpacing/>
    </w:pPr>
  </w:style>
  <w:style w:type="character" w:customStyle="1" w:styleId="c3">
    <w:name w:val="c3"/>
    <w:basedOn w:val="a0"/>
    <w:rsid w:val="00BB4AEC"/>
  </w:style>
  <w:style w:type="paragraph" w:styleId="ae">
    <w:name w:val="Normal (Web)"/>
    <w:basedOn w:val="a"/>
    <w:uiPriority w:val="99"/>
    <w:unhideWhenUsed/>
    <w:rsid w:val="009E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2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270DE"/>
  </w:style>
  <w:style w:type="paragraph" w:styleId="af1">
    <w:name w:val="footer"/>
    <w:basedOn w:val="a"/>
    <w:link w:val="af2"/>
    <w:uiPriority w:val="99"/>
    <w:unhideWhenUsed/>
    <w:rsid w:val="0012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2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5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20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77200A"/>
    <w:pPr>
      <w:keepNext/>
      <w:spacing w:before="240" w:after="60"/>
      <w:outlineLvl w:val="2"/>
    </w:pPr>
    <w:rPr>
      <w:rFonts w:ascii="Times New Roman" w:eastAsia="Calibri" w:hAnsi="Times New Roman" w:cs="Arial"/>
      <w:b/>
      <w:bCs/>
      <w:sz w:val="24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6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A15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character" w:customStyle="1" w:styleId="FontStyle18">
    <w:name w:val="Font Style18"/>
    <w:basedOn w:val="a0"/>
    <w:uiPriority w:val="99"/>
    <w:rsid w:val="00241A15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41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8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07A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7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77200A"/>
    <w:rPr>
      <w:rFonts w:ascii="Times New Roman" w:eastAsia="Calibri" w:hAnsi="Times New Roman" w:cs="Arial"/>
      <w:b/>
      <w:bCs/>
      <w:sz w:val="24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77200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200A"/>
    <w:rPr>
      <w:rFonts w:ascii="Calibri" w:eastAsia="Calibri" w:hAnsi="Calibri" w:cs="Times New Roman"/>
    </w:rPr>
  </w:style>
  <w:style w:type="paragraph" w:customStyle="1" w:styleId="p1">
    <w:name w:val="p1"/>
    <w:basedOn w:val="a"/>
    <w:rsid w:val="0077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7200A"/>
    <w:rPr>
      <w:b/>
      <w:bCs/>
    </w:rPr>
  </w:style>
  <w:style w:type="paragraph" w:styleId="aa">
    <w:name w:val="List"/>
    <w:basedOn w:val="a"/>
    <w:rsid w:val="0074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6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b">
    <w:name w:val="Emphasis"/>
    <w:basedOn w:val="a0"/>
    <w:qFormat/>
    <w:rsid w:val="0074064D"/>
    <w:rPr>
      <w:i/>
      <w:iCs/>
    </w:rPr>
  </w:style>
  <w:style w:type="table" w:styleId="ac">
    <w:name w:val="Table Grid"/>
    <w:basedOn w:val="a1"/>
    <w:uiPriority w:val="59"/>
    <w:rsid w:val="007B7D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0731D"/>
    <w:pPr>
      <w:ind w:left="720"/>
      <w:contextualSpacing/>
    </w:pPr>
  </w:style>
  <w:style w:type="character" w:customStyle="1" w:styleId="c3">
    <w:name w:val="c3"/>
    <w:basedOn w:val="a0"/>
    <w:rsid w:val="00BB4AEC"/>
  </w:style>
  <w:style w:type="paragraph" w:styleId="ae">
    <w:name w:val="Normal (Web)"/>
    <w:basedOn w:val="a"/>
    <w:uiPriority w:val="99"/>
    <w:unhideWhenUsed/>
    <w:rsid w:val="009E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2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270DE"/>
  </w:style>
  <w:style w:type="paragraph" w:styleId="af1">
    <w:name w:val="footer"/>
    <w:basedOn w:val="a"/>
    <w:link w:val="af2"/>
    <w:uiPriority w:val="99"/>
    <w:unhideWhenUsed/>
    <w:rsid w:val="0012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2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E553-9D1D-4008-8890-C500A232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2</cp:revision>
  <cp:lastPrinted>2019-09-19T05:37:00Z</cp:lastPrinted>
  <dcterms:created xsi:type="dcterms:W3CDTF">2020-01-15T12:29:00Z</dcterms:created>
  <dcterms:modified xsi:type="dcterms:W3CDTF">2020-01-15T12:29:00Z</dcterms:modified>
</cp:coreProperties>
</file>